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0F475D77" w:rsidR="00847CD5" w:rsidRPr="00CE3B93" w:rsidRDefault="00E45289" w:rsidP="00847CD5">
      <w:pPr>
        <w:tabs>
          <w:tab w:val="center" w:pos="4536"/>
          <w:tab w:val="right" w:pos="8280"/>
          <w:tab w:val="right" w:pos="9639"/>
        </w:tabs>
        <w:ind w:right="2"/>
        <w:rPr>
          <w:rFonts w:ascii="Arial" w:hAnsi="Arial" w:cs="Arial"/>
          <w:b/>
          <w:bCs/>
          <w:sz w:val="28"/>
          <w:szCs w:val="24"/>
          <w:lang w:eastAsia="zh-CN"/>
        </w:rPr>
      </w:pPr>
      <w:r w:rsidRPr="00CE3B93">
        <w:rPr>
          <w:b/>
          <w:lang w:eastAsia="zh-CN"/>
        </w:rPr>
        <w:fldChar w:fldCharType="begin"/>
      </w:r>
      <w:r w:rsidRPr="00CE3B93">
        <w:rPr>
          <w:b/>
          <w:lang w:eastAsia="zh-CN"/>
        </w:rPr>
        <w:instrText xml:space="preserve"> MACROBUTTON MTEditEquationSection2 </w:instrText>
      </w:r>
      <w:r w:rsidRPr="00CE3B93">
        <w:rPr>
          <w:rStyle w:val="MTEquationSection"/>
        </w:rPr>
        <w:instrText>Equation Chapter 1 Section 1</w:instrText>
      </w:r>
      <w:r w:rsidRPr="00CE3B93">
        <w:rPr>
          <w:b/>
          <w:lang w:eastAsia="zh-CN"/>
        </w:rPr>
        <w:fldChar w:fldCharType="begin"/>
      </w:r>
      <w:r w:rsidRPr="00CE3B93">
        <w:rPr>
          <w:b/>
          <w:lang w:eastAsia="zh-CN"/>
        </w:rPr>
        <w:instrText xml:space="preserve"> SEQ MTEqn \r \h \* MERGEFORMAT </w:instrText>
      </w:r>
      <w:r w:rsidRPr="00CE3B93">
        <w:rPr>
          <w:b/>
          <w:lang w:eastAsia="zh-CN"/>
        </w:rPr>
        <w:fldChar w:fldCharType="end"/>
      </w:r>
      <w:r w:rsidRPr="00CE3B93">
        <w:rPr>
          <w:b/>
          <w:lang w:eastAsia="zh-CN"/>
        </w:rPr>
        <w:fldChar w:fldCharType="begin"/>
      </w:r>
      <w:r w:rsidRPr="00CE3B93">
        <w:rPr>
          <w:b/>
          <w:lang w:eastAsia="zh-CN"/>
        </w:rPr>
        <w:instrText xml:space="preserve"> SEQ MTSec \r 1 \h \* MERGEFORMAT </w:instrText>
      </w:r>
      <w:r w:rsidRPr="00CE3B93">
        <w:rPr>
          <w:b/>
          <w:lang w:eastAsia="zh-CN"/>
        </w:rPr>
        <w:fldChar w:fldCharType="end"/>
      </w:r>
      <w:r w:rsidRPr="00CE3B93">
        <w:rPr>
          <w:b/>
          <w:lang w:eastAsia="zh-CN"/>
        </w:rPr>
        <w:fldChar w:fldCharType="begin"/>
      </w:r>
      <w:r w:rsidRPr="00CE3B93">
        <w:rPr>
          <w:b/>
          <w:lang w:eastAsia="zh-CN"/>
        </w:rPr>
        <w:instrText xml:space="preserve"> SEQ MTChap \r 1 \h \* MERGEFORMAT </w:instrText>
      </w:r>
      <w:r w:rsidRPr="00CE3B93">
        <w:rPr>
          <w:b/>
          <w:lang w:eastAsia="zh-CN"/>
        </w:rPr>
        <w:fldChar w:fldCharType="end"/>
      </w:r>
      <w:r w:rsidRPr="00CE3B93">
        <w:rPr>
          <w:b/>
          <w:lang w:eastAsia="zh-CN"/>
        </w:rPr>
        <w:fldChar w:fldCharType="end"/>
      </w:r>
      <w:r w:rsidR="007F2229" w:rsidRPr="00CE3B93">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CE3B93">
        <w:rPr>
          <w:rFonts w:ascii="Arial" w:hAnsi="Arial" w:cs="Arial"/>
          <w:b/>
          <w:bCs/>
          <w:sz w:val="28"/>
        </w:rPr>
        <w:t xml:space="preserve">3GPP TSG RAN WG1 Meeting </w:t>
      </w:r>
      <w:r w:rsidR="00D70667" w:rsidRPr="00CE3B93">
        <w:rPr>
          <w:rFonts w:ascii="Arial" w:hAnsi="Arial" w:cs="Arial" w:hint="eastAsia"/>
          <w:b/>
          <w:bCs/>
          <w:sz w:val="28"/>
          <w:lang w:eastAsia="zh-CN"/>
        </w:rPr>
        <w:t>#92</w:t>
      </w:r>
      <w:r w:rsidR="00B0192B" w:rsidRPr="00CE3B93">
        <w:rPr>
          <w:rFonts w:ascii="Arial" w:hAnsi="Arial" w:cs="Arial"/>
          <w:b/>
          <w:bCs/>
          <w:sz w:val="28"/>
          <w:lang w:eastAsia="zh-CN"/>
        </w:rPr>
        <w:t>bis</w:t>
      </w:r>
      <w:r w:rsidR="00847CD5" w:rsidRPr="00CE3B93">
        <w:rPr>
          <w:rFonts w:ascii="Arial" w:hAnsi="Arial" w:cs="Arial"/>
          <w:b/>
          <w:bCs/>
          <w:sz w:val="28"/>
        </w:rPr>
        <w:t xml:space="preserve"> </w:t>
      </w:r>
      <w:r w:rsidR="00847CD5" w:rsidRPr="00CE3B93">
        <w:rPr>
          <w:rFonts w:ascii="Arial" w:eastAsia="MS Mincho" w:hAnsi="Arial" w:cs="Arial"/>
          <w:b/>
          <w:bCs/>
          <w:sz w:val="28"/>
          <w:lang w:eastAsia="ja-JP"/>
        </w:rPr>
        <w:t xml:space="preserve">   </w:t>
      </w:r>
      <w:r w:rsidR="00847CD5" w:rsidRPr="00CE3B93">
        <w:rPr>
          <w:rFonts w:ascii="Arial" w:hAnsi="Arial" w:cs="Arial"/>
          <w:b/>
          <w:bCs/>
          <w:sz w:val="28"/>
        </w:rPr>
        <w:t xml:space="preserve">                                R1-18</w:t>
      </w:r>
      <w:r w:rsidR="00BD01E1" w:rsidRPr="00CE3B93">
        <w:rPr>
          <w:rFonts w:ascii="Arial" w:hAnsi="Arial" w:cs="Arial" w:hint="eastAsia"/>
          <w:b/>
          <w:bCs/>
          <w:sz w:val="28"/>
          <w:lang w:eastAsia="zh-CN"/>
        </w:rPr>
        <w:t>0</w:t>
      </w:r>
      <w:r w:rsidR="005B57B4" w:rsidRPr="00CE3B93">
        <w:rPr>
          <w:rFonts w:ascii="Arial" w:hAnsi="Arial" w:cs="Arial" w:hint="eastAsia"/>
          <w:b/>
          <w:bCs/>
          <w:sz w:val="28"/>
          <w:lang w:eastAsia="zh-CN"/>
        </w:rPr>
        <w:t>42</w:t>
      </w:r>
      <w:r w:rsidR="003763B0" w:rsidRPr="00CE3B93">
        <w:rPr>
          <w:rFonts w:ascii="Arial" w:hAnsi="Arial" w:cs="Arial" w:hint="eastAsia"/>
          <w:b/>
          <w:bCs/>
          <w:sz w:val="28"/>
          <w:lang w:eastAsia="zh-CN"/>
        </w:rPr>
        <w:t>32</w:t>
      </w:r>
    </w:p>
    <w:p w14:paraId="4F756E76" w14:textId="77777777" w:rsidR="003C346D" w:rsidRPr="00CE3B93" w:rsidRDefault="00B0192B" w:rsidP="00847CD5">
      <w:pPr>
        <w:tabs>
          <w:tab w:val="center" w:pos="4536"/>
          <w:tab w:val="right" w:pos="8280"/>
          <w:tab w:val="right" w:pos="9639"/>
        </w:tabs>
        <w:ind w:right="2"/>
        <w:rPr>
          <w:rFonts w:ascii="Arial" w:eastAsia="MS Mincho" w:hAnsi="Arial" w:cs="Arial"/>
          <w:b/>
          <w:bCs/>
          <w:sz w:val="28"/>
          <w:lang w:eastAsia="ja-JP"/>
        </w:rPr>
      </w:pPr>
      <w:r w:rsidRPr="00CE3B93">
        <w:rPr>
          <w:rFonts w:ascii="Arial" w:eastAsia="MS Mincho" w:hAnsi="Arial" w:cs="Arial"/>
          <w:b/>
          <w:bCs/>
          <w:sz w:val="28"/>
          <w:lang w:eastAsia="ja-JP"/>
        </w:rPr>
        <w:t>Sanya</w:t>
      </w:r>
      <w:r w:rsidR="00847CD5" w:rsidRPr="00CE3B93">
        <w:rPr>
          <w:rFonts w:ascii="Arial" w:eastAsia="MS Mincho" w:hAnsi="Arial" w:cs="Arial"/>
          <w:b/>
          <w:bCs/>
          <w:sz w:val="28"/>
          <w:lang w:eastAsia="ja-JP"/>
        </w:rPr>
        <w:t xml:space="preserve">, </w:t>
      </w:r>
      <w:r w:rsidRPr="00CE3B93">
        <w:rPr>
          <w:rFonts w:ascii="Arial" w:eastAsia="MS Mincho" w:hAnsi="Arial" w:cs="Arial"/>
          <w:b/>
          <w:bCs/>
          <w:sz w:val="28"/>
          <w:lang w:eastAsia="ja-JP"/>
        </w:rPr>
        <w:t>China</w:t>
      </w:r>
      <w:r w:rsidR="00847CD5" w:rsidRPr="00CE3B93">
        <w:rPr>
          <w:rFonts w:ascii="Arial" w:eastAsia="MS Mincho" w:hAnsi="Arial" w:cs="Arial"/>
          <w:b/>
          <w:bCs/>
          <w:sz w:val="28"/>
          <w:lang w:eastAsia="ja-JP"/>
        </w:rPr>
        <w:t xml:space="preserve">, </w:t>
      </w:r>
      <w:r w:rsidRPr="00CE3B93">
        <w:rPr>
          <w:rFonts w:ascii="Arial" w:eastAsia="MS Mincho" w:hAnsi="Arial" w:cs="Arial"/>
          <w:b/>
          <w:bCs/>
          <w:sz w:val="28"/>
          <w:lang w:eastAsia="ja-JP"/>
        </w:rPr>
        <w:t>April 1</w:t>
      </w:r>
      <w:r w:rsidR="00D70667" w:rsidRPr="00CE3B93">
        <w:rPr>
          <w:rFonts w:ascii="Arial" w:eastAsia="MS Mincho" w:hAnsi="Arial" w:cs="Arial"/>
          <w:b/>
          <w:bCs/>
          <w:sz w:val="28"/>
          <w:lang w:eastAsia="ja-JP"/>
        </w:rPr>
        <w:t>6</w:t>
      </w:r>
      <w:r w:rsidR="00D70667" w:rsidRPr="00CE3B93">
        <w:rPr>
          <w:rFonts w:ascii="Arial" w:eastAsia="MS Mincho" w:hAnsi="Arial" w:cs="Arial"/>
          <w:b/>
          <w:bCs/>
          <w:sz w:val="28"/>
          <w:vertAlign w:val="superscript"/>
          <w:lang w:eastAsia="ja-JP"/>
        </w:rPr>
        <w:t>th</w:t>
      </w:r>
      <w:r w:rsidR="00847CD5" w:rsidRPr="00CE3B93">
        <w:rPr>
          <w:rFonts w:ascii="Arial" w:eastAsia="MS Mincho" w:hAnsi="Arial" w:cs="Arial"/>
          <w:b/>
          <w:bCs/>
          <w:sz w:val="28"/>
          <w:lang w:eastAsia="ja-JP"/>
        </w:rPr>
        <w:t xml:space="preserve"> –</w:t>
      </w:r>
      <w:r w:rsidRPr="00CE3B93">
        <w:rPr>
          <w:rFonts w:ascii="Arial" w:eastAsia="MS Mincho" w:hAnsi="Arial" w:cs="Arial"/>
          <w:b/>
          <w:bCs/>
          <w:sz w:val="28"/>
          <w:lang w:eastAsia="ja-JP"/>
        </w:rPr>
        <w:t xml:space="preserve"> </w:t>
      </w:r>
      <w:r w:rsidR="00847CD5" w:rsidRPr="00CE3B93">
        <w:rPr>
          <w:rFonts w:ascii="Arial" w:eastAsia="MS Mincho" w:hAnsi="Arial" w:cs="Arial"/>
          <w:b/>
          <w:bCs/>
          <w:sz w:val="28"/>
          <w:lang w:eastAsia="ja-JP"/>
        </w:rPr>
        <w:t>2</w:t>
      </w:r>
      <w:r w:rsidRPr="00CE3B93">
        <w:rPr>
          <w:rFonts w:ascii="Arial" w:eastAsia="MS Mincho" w:hAnsi="Arial" w:cs="Arial"/>
          <w:b/>
          <w:bCs/>
          <w:sz w:val="28"/>
          <w:lang w:eastAsia="ja-JP"/>
        </w:rPr>
        <w:t>0</w:t>
      </w:r>
      <w:r w:rsidRPr="00CE3B93">
        <w:rPr>
          <w:rFonts w:ascii="Arial" w:eastAsia="MS Mincho" w:hAnsi="Arial" w:cs="Arial"/>
          <w:b/>
          <w:bCs/>
          <w:sz w:val="28"/>
          <w:vertAlign w:val="superscript"/>
          <w:lang w:eastAsia="ja-JP"/>
        </w:rPr>
        <w:t>th</w:t>
      </w:r>
      <w:r w:rsidR="00847CD5" w:rsidRPr="00CE3B93">
        <w:rPr>
          <w:rFonts w:ascii="Arial" w:eastAsia="MS Mincho" w:hAnsi="Arial" w:cs="Arial"/>
          <w:b/>
          <w:bCs/>
          <w:sz w:val="28"/>
          <w:lang w:eastAsia="ja-JP"/>
        </w:rPr>
        <w:t>, 2018</w:t>
      </w:r>
    </w:p>
    <w:p w14:paraId="671B7650" w14:textId="77777777" w:rsidR="003C346D" w:rsidRPr="00CE3B93" w:rsidRDefault="003C346D" w:rsidP="00771021">
      <w:pPr>
        <w:pBdr>
          <w:top w:val="single" w:sz="4" w:space="0" w:color="auto"/>
        </w:pBdr>
        <w:spacing w:after="0"/>
        <w:jc w:val="left"/>
        <w:rPr>
          <w:b/>
          <w:bCs/>
          <w:sz w:val="16"/>
          <w:szCs w:val="16"/>
        </w:rPr>
      </w:pPr>
    </w:p>
    <w:p w14:paraId="2396C5EA" w14:textId="15417F76" w:rsidR="003C346D" w:rsidRPr="00CE3B93" w:rsidRDefault="003C346D" w:rsidP="003C346D">
      <w:pPr>
        <w:spacing w:after="60"/>
        <w:ind w:left="1555" w:hanging="1555"/>
        <w:jc w:val="left"/>
        <w:rPr>
          <w:rFonts w:eastAsia="MS PGothic"/>
          <w:b/>
          <w:lang w:eastAsia="zh-CN"/>
        </w:rPr>
      </w:pPr>
      <w:r w:rsidRPr="00CE3B93">
        <w:rPr>
          <w:b/>
        </w:rPr>
        <w:t>Agenda Item:</w:t>
      </w:r>
      <w:r w:rsidRPr="00CE3B93">
        <w:rPr>
          <w:b/>
        </w:rPr>
        <w:tab/>
      </w:r>
      <w:r w:rsidR="00A6305E" w:rsidRPr="00CE3B93">
        <w:rPr>
          <w:b/>
        </w:rPr>
        <w:t>7</w:t>
      </w:r>
      <w:r w:rsidR="00322C68" w:rsidRPr="00CE3B93">
        <w:rPr>
          <w:b/>
        </w:rPr>
        <w:t>.</w:t>
      </w:r>
      <w:r w:rsidR="003763B0" w:rsidRPr="00CE3B93">
        <w:rPr>
          <w:b/>
          <w:lang w:eastAsia="zh-CN"/>
        </w:rPr>
        <w:t>1.</w:t>
      </w:r>
      <w:r w:rsidR="00D557D5" w:rsidRPr="00CE3B93">
        <w:rPr>
          <w:b/>
        </w:rPr>
        <w:t>2</w:t>
      </w:r>
      <w:r w:rsidR="00706BFA" w:rsidRPr="00CE3B93">
        <w:rPr>
          <w:b/>
        </w:rPr>
        <w:t>.</w:t>
      </w:r>
      <w:r w:rsidR="003763B0" w:rsidRPr="00CE3B93">
        <w:rPr>
          <w:b/>
        </w:rPr>
        <w:t>3.6</w:t>
      </w:r>
    </w:p>
    <w:p w14:paraId="6A33563B" w14:textId="77777777" w:rsidR="003C346D" w:rsidRPr="00CE3B93" w:rsidRDefault="00997F89" w:rsidP="003C346D">
      <w:pPr>
        <w:spacing w:after="60"/>
        <w:ind w:left="1555" w:hanging="1555"/>
        <w:jc w:val="left"/>
        <w:rPr>
          <w:b/>
          <w:lang w:eastAsia="zh-CN"/>
        </w:rPr>
      </w:pPr>
      <w:r w:rsidRPr="00CE3B93">
        <w:rPr>
          <w:b/>
        </w:rPr>
        <w:t>Source:</w:t>
      </w:r>
      <w:r w:rsidRPr="00CE3B93">
        <w:rPr>
          <w:b/>
        </w:rPr>
        <w:tab/>
      </w:r>
      <w:r w:rsidR="003C1CED" w:rsidRPr="00CE3B93">
        <w:rPr>
          <w:rFonts w:hint="eastAsia"/>
          <w:b/>
          <w:lang w:eastAsia="zh-CN"/>
        </w:rPr>
        <w:t>Spreadtrum Communications</w:t>
      </w:r>
    </w:p>
    <w:p w14:paraId="4E80066D" w14:textId="435D780B" w:rsidR="003C346D" w:rsidRPr="00CE3B93" w:rsidRDefault="003C346D" w:rsidP="003C346D">
      <w:pPr>
        <w:spacing w:after="60"/>
        <w:ind w:left="1555" w:hanging="1555"/>
        <w:jc w:val="left"/>
        <w:rPr>
          <w:b/>
          <w:lang w:eastAsia="zh-CN"/>
        </w:rPr>
      </w:pPr>
      <w:r w:rsidRPr="00CE3B93">
        <w:rPr>
          <w:b/>
        </w:rPr>
        <w:t>Title:</w:t>
      </w:r>
      <w:r w:rsidRPr="00CE3B93">
        <w:rPr>
          <w:b/>
        </w:rPr>
        <w:tab/>
      </w:r>
      <w:r w:rsidR="003763B0" w:rsidRPr="00CE3B93">
        <w:rPr>
          <w:b/>
        </w:rPr>
        <w:t>Remaining details on TRS design</w:t>
      </w:r>
    </w:p>
    <w:p w14:paraId="20835A24" w14:textId="77777777" w:rsidR="003C346D" w:rsidRPr="00CE3B93" w:rsidRDefault="003C346D" w:rsidP="003C346D">
      <w:pPr>
        <w:spacing w:after="60"/>
        <w:ind w:left="1555" w:hanging="1555"/>
        <w:jc w:val="left"/>
        <w:rPr>
          <w:b/>
        </w:rPr>
      </w:pPr>
      <w:r w:rsidRPr="00CE3B93">
        <w:rPr>
          <w:b/>
        </w:rPr>
        <w:t>Document for:</w:t>
      </w:r>
      <w:r w:rsidRPr="00CE3B93">
        <w:rPr>
          <w:b/>
        </w:rPr>
        <w:tab/>
      </w:r>
      <w:r w:rsidR="00D507E5" w:rsidRPr="00CE3B93">
        <w:rPr>
          <w:b/>
        </w:rPr>
        <w:t>Discussion</w:t>
      </w:r>
      <w:r w:rsidR="00AD24D9" w:rsidRPr="00CE3B93">
        <w:rPr>
          <w:b/>
        </w:rPr>
        <w:t xml:space="preserve"> and decision</w:t>
      </w:r>
    </w:p>
    <w:p w14:paraId="6A25E90C" w14:textId="77777777" w:rsidR="009C0564" w:rsidRPr="00CE3B93" w:rsidRDefault="009C0564" w:rsidP="00E51A78">
      <w:pPr>
        <w:pBdr>
          <w:bottom w:val="single" w:sz="4" w:space="1" w:color="auto"/>
        </w:pBdr>
        <w:spacing w:after="0"/>
        <w:jc w:val="left"/>
        <w:rPr>
          <w:b/>
          <w:sz w:val="16"/>
          <w:szCs w:val="16"/>
        </w:rPr>
      </w:pPr>
    </w:p>
    <w:p w14:paraId="4B6A669F" w14:textId="77777777" w:rsidR="00B552AD" w:rsidRPr="00CE3B93" w:rsidRDefault="00B552AD" w:rsidP="009D47B0">
      <w:pPr>
        <w:pStyle w:val="1"/>
        <w:jc w:val="left"/>
        <w:rPr>
          <w:lang w:eastAsia="zh-CN"/>
        </w:rPr>
      </w:pPr>
      <w:r w:rsidRPr="00CE3B93">
        <w:rPr>
          <w:lang w:eastAsia="zh-CN"/>
        </w:rPr>
        <w:t>Introduction</w:t>
      </w:r>
    </w:p>
    <w:p w14:paraId="4BEFC5DE" w14:textId="4E64224E" w:rsidR="00847CD5" w:rsidRPr="00CE3B93" w:rsidRDefault="00847CD5" w:rsidP="00847CD5">
      <w:pPr>
        <w:jc w:val="left"/>
        <w:rPr>
          <w:lang w:eastAsia="zh-CN"/>
        </w:rPr>
      </w:pPr>
      <w:bookmarkStart w:id="0" w:name="_Ref494215420"/>
      <w:r w:rsidRPr="00CE3B93">
        <w:rPr>
          <w:lang w:eastAsia="zh-CN"/>
        </w:rPr>
        <w:t xml:space="preserve">This contribution discusses </w:t>
      </w:r>
      <w:r w:rsidR="003763B0" w:rsidRPr="00CE3B93">
        <w:rPr>
          <w:lang w:eastAsia="zh-CN"/>
        </w:rPr>
        <w:t>remaining details on TRS design</w:t>
      </w:r>
      <w:r w:rsidR="00C62591" w:rsidRPr="00CE3B93">
        <w:rPr>
          <w:lang w:eastAsia="zh-CN"/>
        </w:rPr>
        <w:t xml:space="preserve">, </w:t>
      </w:r>
      <w:r w:rsidR="003763B0" w:rsidRPr="00CE3B93">
        <w:rPr>
          <w:lang w:eastAsia="zh-CN"/>
        </w:rPr>
        <w:t xml:space="preserve">such as </w:t>
      </w:r>
      <w:r w:rsidR="003E7FD4" w:rsidRPr="00CE3B93">
        <w:rPr>
          <w:lang w:eastAsia="zh-CN"/>
        </w:rPr>
        <w:t xml:space="preserve">aperiodic TRS and </w:t>
      </w:r>
      <w:r w:rsidR="003763B0" w:rsidRPr="00CE3B93">
        <w:rPr>
          <w:lang w:eastAsia="zh-CN"/>
        </w:rPr>
        <w:t>joint use of TRS and SSB</w:t>
      </w:r>
      <w:r w:rsidRPr="00CE3B93">
        <w:rPr>
          <w:lang w:eastAsia="zh-CN"/>
        </w:rPr>
        <w:t>.</w:t>
      </w:r>
    </w:p>
    <w:p w14:paraId="4886A2E6" w14:textId="77777777" w:rsidR="00847CD5" w:rsidRPr="00CE3B93" w:rsidRDefault="00847CD5" w:rsidP="00847CD5">
      <w:pPr>
        <w:jc w:val="left"/>
        <w:rPr>
          <w:lang w:eastAsia="zh-CN"/>
        </w:rPr>
      </w:pPr>
    </w:p>
    <w:p w14:paraId="1788DE14" w14:textId="77777777" w:rsidR="00682B6B" w:rsidRPr="00CE3B93" w:rsidRDefault="00682B6B" w:rsidP="00682B6B">
      <w:pPr>
        <w:pStyle w:val="1"/>
        <w:rPr>
          <w:lang w:eastAsia="zh-CN"/>
        </w:rPr>
      </w:pPr>
      <w:r w:rsidRPr="00CE3B93">
        <w:rPr>
          <w:lang w:eastAsia="zh-CN"/>
        </w:rPr>
        <w:t>Aperiodic TRS</w:t>
      </w:r>
    </w:p>
    <w:p w14:paraId="2A1A7066" w14:textId="5356D06C" w:rsidR="00B86684" w:rsidRPr="00B86684" w:rsidRDefault="00B86684" w:rsidP="00682B6B">
      <w:pPr>
        <w:rPr>
          <w:b/>
          <w:u w:val="single"/>
          <w:lang w:eastAsia="x-none"/>
        </w:rPr>
      </w:pPr>
      <w:r w:rsidRPr="00B86684">
        <w:rPr>
          <w:rFonts w:hint="eastAsia"/>
          <w:b/>
          <w:u w:val="single"/>
          <w:lang w:eastAsia="x-none"/>
        </w:rPr>
        <w:t>Use cases:</w:t>
      </w:r>
    </w:p>
    <w:p w14:paraId="3DEF231C" w14:textId="31C1E59C" w:rsidR="00682B6B" w:rsidRPr="00CE3B93" w:rsidRDefault="00682B6B" w:rsidP="00682B6B">
      <w:pPr>
        <w:rPr>
          <w:b/>
          <w:u w:val="single"/>
          <w:lang w:eastAsia="x-none"/>
        </w:rPr>
      </w:pPr>
      <w:r w:rsidRPr="00CE3B93">
        <w:rPr>
          <w:rFonts w:hint="eastAsia"/>
          <w:lang w:eastAsia="x-none"/>
        </w:rPr>
        <w:t>There are some uses cases for aperiodic TRS</w:t>
      </w:r>
      <w:r w:rsidR="003E7FD4" w:rsidRPr="00CE3B93">
        <w:rPr>
          <w:lang w:eastAsia="x-none"/>
        </w:rPr>
        <w:t xml:space="preserve"> in both periodic event and aperiodic event</w:t>
      </w:r>
      <w:r w:rsidRPr="00CE3B93">
        <w:rPr>
          <w:lang w:eastAsia="x-none"/>
        </w:rPr>
        <w:t xml:space="preserve"> [</w:t>
      </w:r>
      <w:r w:rsidR="003975D4" w:rsidRPr="00CE3B93">
        <w:rPr>
          <w:lang w:eastAsia="x-none"/>
        </w:rPr>
        <w:t>1</w:t>
      </w:r>
      <w:r w:rsidRPr="00CE3B93">
        <w:rPr>
          <w:lang w:eastAsia="x-none"/>
        </w:rPr>
        <w:t>].</w:t>
      </w:r>
    </w:p>
    <w:p w14:paraId="679784D5" w14:textId="44869122" w:rsidR="00682B6B" w:rsidRPr="00CE3B93" w:rsidRDefault="00CC06D5" w:rsidP="00682B6B">
      <w:pPr>
        <w:rPr>
          <w:lang w:eastAsia="x-none"/>
        </w:rPr>
      </w:pPr>
      <w:r w:rsidRPr="00CE3B93">
        <w:rPr>
          <w:lang w:eastAsia="x-none"/>
        </w:rPr>
        <w:t>P</w:t>
      </w:r>
      <w:r w:rsidR="00682B6B" w:rsidRPr="00CE3B93">
        <w:rPr>
          <w:lang w:eastAsia="x-none"/>
        </w:rPr>
        <w:t>eriodic event main</w:t>
      </w:r>
      <w:r w:rsidR="003975D4" w:rsidRPr="00CE3B93">
        <w:rPr>
          <w:lang w:eastAsia="x-none"/>
        </w:rPr>
        <w:t>ly includes CDRX-ON and IDRX-ON</w:t>
      </w:r>
      <w:r w:rsidR="00682B6B" w:rsidRPr="00CE3B93">
        <w:rPr>
          <w:lang w:eastAsia="x-none"/>
        </w:rPr>
        <w:t xml:space="preserve">. It was agreed it is up to BS implementation to enable UE to jointly use SSB and periodic TRS before DRX-ON </w:t>
      </w:r>
      <w:r w:rsidR="003975D4" w:rsidRPr="00CE3B93">
        <w:rPr>
          <w:lang w:eastAsia="x-none"/>
        </w:rPr>
        <w:t>[2</w:t>
      </w:r>
      <w:r w:rsidR="00682B6B" w:rsidRPr="00CE3B93">
        <w:rPr>
          <w:lang w:eastAsia="x-none"/>
        </w:rPr>
        <w:t xml:space="preserve">]. </w:t>
      </w:r>
    </w:p>
    <w:tbl>
      <w:tblPr>
        <w:tblStyle w:val="ac"/>
        <w:tblW w:w="0" w:type="auto"/>
        <w:tblLook w:val="04A0" w:firstRow="1" w:lastRow="0" w:firstColumn="1" w:lastColumn="0" w:noHBand="0" w:noVBand="1"/>
      </w:tblPr>
      <w:tblGrid>
        <w:gridCol w:w="9307"/>
      </w:tblGrid>
      <w:tr w:rsidR="00682B6B" w:rsidRPr="00CE3B93" w14:paraId="120421CF" w14:textId="77777777" w:rsidTr="00D77D92">
        <w:tc>
          <w:tcPr>
            <w:tcW w:w="9307" w:type="dxa"/>
          </w:tcPr>
          <w:p w14:paraId="3ACFBC37" w14:textId="77777777" w:rsidR="00682B6B" w:rsidRPr="00CE3B93" w:rsidRDefault="00682B6B" w:rsidP="00D77D92">
            <w:pPr>
              <w:rPr>
                <w:b/>
                <w:lang w:eastAsia="x-none"/>
              </w:rPr>
            </w:pPr>
            <w:r w:rsidRPr="00CE3B93">
              <w:rPr>
                <w:b/>
                <w:lang w:eastAsia="x-none"/>
              </w:rPr>
              <w:t>Conclusion:</w:t>
            </w:r>
          </w:p>
          <w:p w14:paraId="4E7465D8" w14:textId="77777777" w:rsidR="00682B6B" w:rsidRPr="00CE3B93" w:rsidRDefault="00682B6B" w:rsidP="00D77D92">
            <w:pPr>
              <w:rPr>
                <w:lang w:eastAsia="x-none"/>
              </w:rPr>
            </w:pPr>
            <w:r w:rsidRPr="00CE3B93">
              <w:rPr>
                <w:lang w:eastAsia="x-none"/>
              </w:rPr>
              <w:t>Periodic SS burst and periodic TRS burst can be arranged such that the UE can utilize one SS burst and one TRS burst for AGC adjustment and T/F tracking before DRX ON</w:t>
            </w:r>
          </w:p>
          <w:p w14:paraId="6273DD78" w14:textId="77777777" w:rsidR="00682B6B" w:rsidRPr="00CE3B93" w:rsidRDefault="00682B6B" w:rsidP="00D77D92">
            <w:pPr>
              <w:pStyle w:val="RAN1bullet1"/>
            </w:pPr>
            <w:r w:rsidRPr="00CE3B93">
              <w:t>No further specification impact may be necessary</w:t>
            </w:r>
          </w:p>
        </w:tc>
      </w:tr>
    </w:tbl>
    <w:p w14:paraId="4391B42D" w14:textId="77777777" w:rsidR="00682B6B" w:rsidRPr="00CE3B93" w:rsidRDefault="00682B6B" w:rsidP="00682B6B">
      <w:pPr>
        <w:rPr>
          <w:lang w:eastAsia="x-none"/>
        </w:rPr>
      </w:pPr>
    </w:p>
    <w:p w14:paraId="47BA021B" w14:textId="5F8B02A2" w:rsidR="00682B6B" w:rsidRPr="00CE3B93" w:rsidRDefault="00682B6B" w:rsidP="00682B6B">
      <w:pPr>
        <w:rPr>
          <w:lang w:eastAsia="x-none"/>
        </w:rPr>
      </w:pPr>
      <w:r w:rsidRPr="00CE3B93">
        <w:rPr>
          <w:rFonts w:hint="eastAsia"/>
          <w:lang w:eastAsia="x-none"/>
        </w:rPr>
        <w:t xml:space="preserve">However, </w:t>
      </w:r>
      <w:r w:rsidRPr="00CE3B93">
        <w:rPr>
          <w:lang w:eastAsia="x-none"/>
        </w:rPr>
        <w:t xml:space="preserve">because </w:t>
      </w:r>
      <w:r w:rsidRPr="00CE3B93">
        <w:rPr>
          <w:lang w:eastAsia="zh-CN"/>
        </w:rPr>
        <w:t>the DRX-ON or paging duration are not aligned among UEs [</w:t>
      </w:r>
      <w:r w:rsidR="003975D4" w:rsidRPr="00CE3B93">
        <w:rPr>
          <w:lang w:eastAsia="zh-CN"/>
        </w:rPr>
        <w:t>3</w:t>
      </w:r>
      <w:r w:rsidRPr="00CE3B93">
        <w:rPr>
          <w:lang w:eastAsia="zh-CN"/>
        </w:rPr>
        <w:t xml:space="preserve">], </w:t>
      </w:r>
      <w:r w:rsidRPr="00CE3B93">
        <w:rPr>
          <w:lang w:eastAsia="x-none"/>
        </w:rPr>
        <w:t xml:space="preserve">aperiodic TRS may be useful. </w:t>
      </w:r>
    </w:p>
    <w:p w14:paraId="1595ABED" w14:textId="6747F3E2" w:rsidR="00682B6B" w:rsidRPr="00CE3B93" w:rsidRDefault="00CC06D5" w:rsidP="00682B6B">
      <w:r w:rsidRPr="00CE3B93">
        <w:rPr>
          <w:lang w:eastAsia="x-none"/>
        </w:rPr>
        <w:t>A</w:t>
      </w:r>
      <w:r w:rsidR="00682B6B" w:rsidRPr="00CE3B93">
        <w:rPr>
          <w:lang w:eastAsia="x-none"/>
        </w:rPr>
        <w:t xml:space="preserve">periodic event mainly includes </w:t>
      </w:r>
      <w:r w:rsidR="00682B6B" w:rsidRPr="00CE3B93">
        <w:t xml:space="preserve">SCell activation, BWP switching and </w:t>
      </w:r>
      <w:r w:rsidR="003E7FD4" w:rsidRPr="00CE3B93">
        <w:t>m</w:t>
      </w:r>
      <w:r w:rsidR="00682B6B" w:rsidRPr="00CE3B93">
        <w:t xml:space="preserve">ulti-beam change. As mentioned in </w:t>
      </w:r>
      <w:r w:rsidR="00682B6B" w:rsidRPr="00CE3B93">
        <w:rPr>
          <w:lang w:eastAsia="x-none"/>
        </w:rPr>
        <w:t>[</w:t>
      </w:r>
      <w:r w:rsidR="003975D4" w:rsidRPr="00CE3B93">
        <w:rPr>
          <w:lang w:eastAsia="x-none"/>
        </w:rPr>
        <w:t>1</w:t>
      </w:r>
      <w:r w:rsidR="00682B6B" w:rsidRPr="00CE3B93">
        <w:rPr>
          <w:lang w:eastAsia="x-none"/>
        </w:rPr>
        <w:t>]</w:t>
      </w:r>
      <w:r w:rsidR="00682B6B" w:rsidRPr="00CE3B93">
        <w:t xml:space="preserve">, aperiodic TRS can reduce the delay between start of “switching” and start of data traffic. </w:t>
      </w:r>
    </w:p>
    <w:p w14:paraId="797A8D48" w14:textId="0574DB8F" w:rsidR="00B86684" w:rsidRPr="00B86684" w:rsidRDefault="00B86684" w:rsidP="00682B6B">
      <w:pPr>
        <w:rPr>
          <w:b/>
          <w:u w:val="single"/>
        </w:rPr>
      </w:pPr>
      <w:r w:rsidRPr="00B86684">
        <w:rPr>
          <w:rFonts w:hint="eastAsia"/>
          <w:b/>
          <w:u w:val="single"/>
        </w:rPr>
        <w:t xml:space="preserve">Overhead issue of </w:t>
      </w:r>
      <w:r w:rsidRPr="00B86684">
        <w:rPr>
          <w:b/>
          <w:u w:val="single"/>
        </w:rPr>
        <w:t>overhead of periodic TRS:</w:t>
      </w:r>
    </w:p>
    <w:p w14:paraId="6F179F0A" w14:textId="2C7E936E" w:rsidR="00B86684" w:rsidRDefault="00B86684" w:rsidP="00682B6B">
      <w:r>
        <w:t>I</w:t>
      </w:r>
      <w:r>
        <w:rPr>
          <w:rFonts w:hint="eastAsia"/>
        </w:rPr>
        <w:t xml:space="preserve">t </w:t>
      </w:r>
      <w:r>
        <w:t xml:space="preserve">was reported in [4] that </w:t>
      </w:r>
      <w:r w:rsidR="0009785F">
        <w:t>there is an issue of h</w:t>
      </w:r>
      <w:r w:rsidR="0009785F" w:rsidRPr="0009785F">
        <w:t xml:space="preserve">uge overhead in FR2 due to the having only periodic </w:t>
      </w:r>
      <w:r w:rsidR="0009785F">
        <w:t>TRS. So, use of aperiodic TRS can alleviate this problem.</w:t>
      </w:r>
    </w:p>
    <w:p w14:paraId="16D8A1B7" w14:textId="0BDCED34" w:rsidR="00682B6B" w:rsidRPr="00CE3B93" w:rsidRDefault="00682B6B" w:rsidP="00682B6B">
      <w:pPr>
        <w:rPr>
          <w:b/>
          <w:lang w:eastAsia="zh-CN"/>
        </w:rPr>
      </w:pPr>
      <w:r w:rsidRPr="00CE3B93">
        <w:t>Therefore, we propose to:</w:t>
      </w:r>
    </w:p>
    <w:p w14:paraId="18693310" w14:textId="3584889B" w:rsidR="00682B6B" w:rsidRPr="00CE3B93" w:rsidRDefault="00682B6B" w:rsidP="00682B6B">
      <w:pPr>
        <w:rPr>
          <w:b/>
          <w:i/>
          <w:lang w:eastAsia="zh-CN"/>
        </w:rPr>
      </w:pPr>
      <w:r w:rsidRPr="00CE3B93">
        <w:rPr>
          <w:b/>
          <w:i/>
          <w:lang w:eastAsia="zh-CN"/>
        </w:rPr>
        <w:t>Proposal 1: Support aperiodic TRS in Rel-15 NR.</w:t>
      </w:r>
    </w:p>
    <w:p w14:paraId="7DCF5F53" w14:textId="77777777" w:rsidR="00682B6B" w:rsidRDefault="00682B6B" w:rsidP="00847CD5">
      <w:pPr>
        <w:jc w:val="left"/>
        <w:rPr>
          <w:lang w:eastAsia="zh-CN"/>
        </w:rPr>
      </w:pPr>
    </w:p>
    <w:p w14:paraId="27C86999" w14:textId="77777777" w:rsidR="005145C8" w:rsidRDefault="00345061" w:rsidP="00847CD5">
      <w:pPr>
        <w:jc w:val="left"/>
        <w:rPr>
          <w:lang w:eastAsia="zh-CN"/>
        </w:rPr>
      </w:pPr>
      <w:r>
        <w:rPr>
          <w:rFonts w:hint="eastAsia"/>
          <w:lang w:eastAsia="zh-CN"/>
        </w:rPr>
        <w:t xml:space="preserve">It was proposed in </w:t>
      </w:r>
      <w:r w:rsidR="00D9011C">
        <w:rPr>
          <w:lang w:eastAsia="zh-CN"/>
        </w:rPr>
        <w:t>[</w:t>
      </w:r>
      <w:r w:rsidR="00B86684">
        <w:rPr>
          <w:lang w:eastAsia="zh-CN"/>
        </w:rPr>
        <w:t>5</w:t>
      </w:r>
      <w:r w:rsidR="00D9011C">
        <w:rPr>
          <w:lang w:eastAsia="zh-CN"/>
        </w:rPr>
        <w:t xml:space="preserve">] to support UL DCI triggering for aperiodic TRS, which can reuse signaling for aperiodic CSI-RS. </w:t>
      </w:r>
    </w:p>
    <w:p w14:paraId="7E5DB7C2" w14:textId="40942810" w:rsidR="005145C8" w:rsidRDefault="00AC34CC" w:rsidP="00847CD5">
      <w:pPr>
        <w:jc w:val="left"/>
        <w:rPr>
          <w:lang w:eastAsia="zh-CN"/>
        </w:rPr>
      </w:pPr>
      <w:r>
        <w:rPr>
          <w:lang w:eastAsia="zh-CN"/>
        </w:rPr>
        <w:t>Furthermore</w:t>
      </w:r>
      <w:r w:rsidR="00D9011C">
        <w:rPr>
          <w:lang w:eastAsia="zh-CN"/>
        </w:rPr>
        <w:t xml:space="preserve">, aperiodic CSI-RS </w:t>
      </w:r>
      <w:r w:rsidR="00BB76AD">
        <w:rPr>
          <w:lang w:eastAsia="zh-CN"/>
        </w:rPr>
        <w:t>is</w:t>
      </w:r>
      <w:r w:rsidR="00D9011C">
        <w:rPr>
          <w:lang w:eastAsia="zh-CN"/>
        </w:rPr>
        <w:t xml:space="preserve"> </w:t>
      </w:r>
      <w:r w:rsidR="00BB76AD">
        <w:rPr>
          <w:lang w:eastAsia="zh-CN"/>
        </w:rPr>
        <w:t>used for</w:t>
      </w:r>
      <w:r w:rsidR="00D9011C">
        <w:rPr>
          <w:lang w:eastAsia="zh-CN"/>
        </w:rPr>
        <w:t xml:space="preserve"> aperiodic “measurement”, and </w:t>
      </w:r>
      <w:r>
        <w:rPr>
          <w:lang w:eastAsia="zh-CN"/>
        </w:rPr>
        <w:t xml:space="preserve">fine time/frequency tracking by </w:t>
      </w:r>
      <w:r w:rsidR="00BB76AD">
        <w:rPr>
          <w:lang w:eastAsia="zh-CN"/>
        </w:rPr>
        <w:t>aperiodic TRS could be the prerequisite of aperiodic measurement</w:t>
      </w:r>
      <w:r>
        <w:rPr>
          <w:lang w:eastAsia="zh-CN"/>
        </w:rPr>
        <w:t xml:space="preserve">. So, aperiodic CSI-RS and aperiodic TRS may have a common </w:t>
      </w:r>
      <w:r w:rsidR="00912397">
        <w:rPr>
          <w:lang w:eastAsia="zh-CN"/>
        </w:rPr>
        <w:t>point</w:t>
      </w:r>
      <w:r>
        <w:rPr>
          <w:lang w:eastAsia="zh-CN"/>
        </w:rPr>
        <w:t xml:space="preserve">. </w:t>
      </w:r>
    </w:p>
    <w:p w14:paraId="24C14EDC" w14:textId="0A987909" w:rsidR="00345061" w:rsidRDefault="00AC34CC" w:rsidP="00847CD5">
      <w:pPr>
        <w:jc w:val="left"/>
        <w:rPr>
          <w:lang w:eastAsia="zh-CN"/>
        </w:rPr>
      </w:pPr>
      <w:r>
        <w:rPr>
          <w:lang w:eastAsia="zh-CN"/>
        </w:rPr>
        <w:t>Moreover, it is a concern from UE perspective that if aperiodic TRS is supported, BS may overly rely on aperiodic and reduce period</w:t>
      </w:r>
      <w:r w:rsidR="00B86684">
        <w:rPr>
          <w:lang w:eastAsia="zh-CN"/>
        </w:rPr>
        <w:t xml:space="preserve">ic TRS, which may </w:t>
      </w:r>
      <w:r w:rsidR="00B86684">
        <w:rPr>
          <w:lang w:eastAsia="zh-CN"/>
        </w:rPr>
        <w:t>potential</w:t>
      </w:r>
      <w:r w:rsidR="00B86684">
        <w:rPr>
          <w:lang w:eastAsia="zh-CN"/>
        </w:rPr>
        <w:t>ly</w:t>
      </w:r>
      <w:r w:rsidR="00B86684">
        <w:rPr>
          <w:lang w:eastAsia="zh-CN"/>
        </w:rPr>
        <w:t xml:space="preserve"> </w:t>
      </w:r>
      <w:r w:rsidR="00B86684">
        <w:rPr>
          <w:lang w:eastAsia="zh-CN"/>
        </w:rPr>
        <w:t>cause UE performance degradation more or less.</w:t>
      </w:r>
      <w:r w:rsidR="0009785F">
        <w:rPr>
          <w:lang w:eastAsia="zh-CN"/>
        </w:rPr>
        <w:t xml:space="preserve"> It is general view the performance degradation due to BS scheduling is only up to BS implementation, however, it should </w:t>
      </w:r>
      <w:r w:rsidR="00912397">
        <w:rPr>
          <w:lang w:eastAsia="zh-CN"/>
        </w:rPr>
        <w:t>be considered</w:t>
      </w:r>
      <w:r w:rsidR="005145C8">
        <w:rPr>
          <w:lang w:eastAsia="zh-CN"/>
        </w:rPr>
        <w:t xml:space="preserve"> in standardization </w:t>
      </w:r>
      <w:r w:rsidR="0009785F">
        <w:rPr>
          <w:lang w:eastAsia="zh-CN"/>
        </w:rPr>
        <w:t>that BS should be aware of the degradation as soon as possible. Therefore, it is better to connect aperiodic TRS to</w:t>
      </w:r>
      <w:r w:rsidR="005145C8">
        <w:rPr>
          <w:lang w:eastAsia="zh-CN"/>
        </w:rPr>
        <w:t xml:space="preserve"> CQI reporting.</w:t>
      </w:r>
    </w:p>
    <w:p w14:paraId="3EAA31FF" w14:textId="7ABA69A7" w:rsidR="005145C8" w:rsidRDefault="005145C8" w:rsidP="00847CD5">
      <w:pPr>
        <w:jc w:val="left"/>
        <w:rPr>
          <w:lang w:eastAsia="zh-CN"/>
        </w:rPr>
      </w:pPr>
      <w:r>
        <w:rPr>
          <w:lang w:eastAsia="zh-CN"/>
        </w:rPr>
        <w:lastRenderedPageBreak/>
        <w:t>As a conclusion, we support UL DCI triggering for aperiodic TRS</w:t>
      </w:r>
      <w:r w:rsidR="003A2D40">
        <w:rPr>
          <w:lang w:eastAsia="zh-CN"/>
        </w:rPr>
        <w:t>,</w:t>
      </w:r>
      <w:r>
        <w:rPr>
          <w:lang w:eastAsia="zh-CN"/>
        </w:rPr>
        <w:t xml:space="preserve"> and propose that connection between </w:t>
      </w:r>
      <w:r w:rsidR="00B142E8">
        <w:rPr>
          <w:lang w:eastAsia="zh-CN"/>
        </w:rPr>
        <w:t xml:space="preserve">triggering </w:t>
      </w:r>
      <w:r>
        <w:rPr>
          <w:lang w:eastAsia="zh-CN"/>
        </w:rPr>
        <w:t xml:space="preserve">aperiodic </w:t>
      </w:r>
      <w:r w:rsidR="003254A5">
        <w:rPr>
          <w:lang w:eastAsia="zh-CN"/>
        </w:rPr>
        <w:t>TRS</w:t>
      </w:r>
      <w:r>
        <w:rPr>
          <w:lang w:eastAsia="zh-CN"/>
        </w:rPr>
        <w:t xml:space="preserve"> and </w:t>
      </w:r>
      <w:r w:rsidR="003254A5">
        <w:rPr>
          <w:lang w:eastAsia="zh-CN"/>
        </w:rPr>
        <w:t>CQI reporting</w:t>
      </w:r>
      <w:r>
        <w:rPr>
          <w:lang w:eastAsia="zh-CN"/>
        </w:rPr>
        <w:t xml:space="preserve"> should be considered</w:t>
      </w:r>
      <w:r w:rsidR="00B142E8">
        <w:rPr>
          <w:lang w:eastAsia="zh-CN"/>
        </w:rPr>
        <w:t xml:space="preserve"> for different use cases</w:t>
      </w:r>
      <w:r>
        <w:rPr>
          <w:lang w:eastAsia="zh-CN"/>
        </w:rPr>
        <w:t>.</w:t>
      </w:r>
    </w:p>
    <w:p w14:paraId="743CD506" w14:textId="04043988" w:rsidR="005145C8" w:rsidRPr="00CE3B93" w:rsidRDefault="005145C8" w:rsidP="005145C8">
      <w:pPr>
        <w:rPr>
          <w:b/>
          <w:i/>
          <w:lang w:eastAsia="zh-CN"/>
        </w:rPr>
      </w:pPr>
      <w:r w:rsidRPr="00CE3B93">
        <w:rPr>
          <w:b/>
          <w:i/>
          <w:lang w:eastAsia="zh-CN"/>
        </w:rPr>
        <w:t xml:space="preserve">Proposal </w:t>
      </w:r>
      <w:r w:rsidR="00B142E8">
        <w:rPr>
          <w:b/>
          <w:i/>
          <w:lang w:eastAsia="zh-CN"/>
        </w:rPr>
        <w:t>2</w:t>
      </w:r>
      <w:r w:rsidRPr="00CE3B93">
        <w:rPr>
          <w:b/>
          <w:i/>
          <w:lang w:eastAsia="zh-CN"/>
        </w:rPr>
        <w:t xml:space="preserve">: </w:t>
      </w:r>
      <w:r>
        <w:rPr>
          <w:b/>
          <w:i/>
          <w:lang w:eastAsia="zh-CN"/>
        </w:rPr>
        <w:t xml:space="preserve">UL DCI triggering for aperiodic TRS should be supported, and connection between </w:t>
      </w:r>
      <w:r w:rsidR="00B142E8">
        <w:rPr>
          <w:b/>
          <w:i/>
          <w:lang w:eastAsia="zh-CN"/>
        </w:rPr>
        <w:t xml:space="preserve">triggering </w:t>
      </w:r>
      <w:r>
        <w:rPr>
          <w:b/>
          <w:i/>
          <w:lang w:eastAsia="zh-CN"/>
        </w:rPr>
        <w:t xml:space="preserve">aperiodic </w:t>
      </w:r>
      <w:r w:rsidR="003254A5">
        <w:rPr>
          <w:b/>
          <w:i/>
          <w:lang w:eastAsia="zh-CN"/>
        </w:rPr>
        <w:t>TRS</w:t>
      </w:r>
      <w:r>
        <w:rPr>
          <w:b/>
          <w:i/>
          <w:lang w:eastAsia="zh-CN"/>
        </w:rPr>
        <w:t xml:space="preserve"> and </w:t>
      </w:r>
      <w:r w:rsidR="003254A5">
        <w:rPr>
          <w:b/>
          <w:i/>
          <w:lang w:eastAsia="zh-CN"/>
        </w:rPr>
        <w:t>CQI reporting</w:t>
      </w:r>
      <w:r>
        <w:rPr>
          <w:b/>
          <w:i/>
          <w:lang w:eastAsia="zh-CN"/>
        </w:rPr>
        <w:t xml:space="preserve"> should be considered</w:t>
      </w:r>
      <w:r w:rsidR="00B142E8">
        <w:rPr>
          <w:b/>
          <w:i/>
          <w:lang w:eastAsia="zh-CN"/>
        </w:rPr>
        <w:t xml:space="preserve"> in different use cases</w:t>
      </w:r>
      <w:r w:rsidRPr="00CE3B93">
        <w:rPr>
          <w:b/>
          <w:i/>
          <w:lang w:eastAsia="zh-CN"/>
        </w:rPr>
        <w:t>.</w:t>
      </w:r>
    </w:p>
    <w:p w14:paraId="1D60C70F" w14:textId="77777777" w:rsidR="00345061" w:rsidRPr="005145C8" w:rsidRDefault="00345061" w:rsidP="00847CD5">
      <w:pPr>
        <w:jc w:val="left"/>
        <w:rPr>
          <w:rFonts w:hint="eastAsia"/>
          <w:lang w:eastAsia="zh-CN"/>
        </w:rPr>
      </w:pPr>
    </w:p>
    <w:p w14:paraId="702435CE" w14:textId="2BB4DA0B" w:rsidR="00847CD5" w:rsidRPr="00CE3B93" w:rsidRDefault="00933B40" w:rsidP="00847CD5">
      <w:pPr>
        <w:pStyle w:val="1"/>
        <w:rPr>
          <w:lang w:eastAsia="zh-CN"/>
        </w:rPr>
      </w:pPr>
      <w:bookmarkStart w:id="1" w:name="_GoBack"/>
      <w:bookmarkEnd w:id="1"/>
      <w:r w:rsidRPr="00CE3B93">
        <w:rPr>
          <w:lang w:eastAsia="zh-CN"/>
        </w:rPr>
        <w:t>Joint use of TRS and SSB</w:t>
      </w:r>
    </w:p>
    <w:p w14:paraId="5797978A" w14:textId="5A0B319E" w:rsidR="001364C5" w:rsidRPr="00CE3B93" w:rsidRDefault="00933B40" w:rsidP="001364C5">
      <w:pPr>
        <w:rPr>
          <w:lang w:eastAsia="zh-CN"/>
        </w:rPr>
      </w:pPr>
      <w:r w:rsidRPr="00CE3B93">
        <w:rPr>
          <w:lang w:eastAsia="zh-CN"/>
        </w:rPr>
        <w:t xml:space="preserve">Joint use of TRS and SSB was </w:t>
      </w:r>
      <w:r w:rsidR="00345061">
        <w:rPr>
          <w:lang w:eastAsia="zh-CN"/>
        </w:rPr>
        <w:t>described in [</w:t>
      </w:r>
      <w:r w:rsidR="00B86684">
        <w:rPr>
          <w:lang w:eastAsia="zh-CN"/>
        </w:rPr>
        <w:t>5</w:t>
      </w:r>
      <w:r w:rsidR="00345061">
        <w:rPr>
          <w:lang w:eastAsia="zh-CN"/>
        </w:rPr>
        <w:t xml:space="preserve">] and </w:t>
      </w:r>
      <w:r w:rsidRPr="00CE3B93">
        <w:rPr>
          <w:lang w:eastAsia="zh-CN"/>
        </w:rPr>
        <w:t xml:space="preserve">discussed </w:t>
      </w:r>
      <w:r w:rsidR="00345061">
        <w:rPr>
          <w:lang w:eastAsia="zh-CN"/>
        </w:rPr>
        <w:t>in RAN1#92 meeting</w:t>
      </w:r>
      <w:r w:rsidRPr="00CE3B93">
        <w:rPr>
          <w:rFonts w:hint="eastAsia"/>
          <w:lang w:eastAsia="zh-CN"/>
        </w:rPr>
        <w:t xml:space="preserve"> </w:t>
      </w:r>
      <w:r w:rsidRPr="00CE3B93">
        <w:rPr>
          <w:lang w:eastAsia="zh-CN"/>
        </w:rPr>
        <w:t>[</w:t>
      </w:r>
      <w:r w:rsidR="00B86684">
        <w:rPr>
          <w:lang w:eastAsia="zh-CN"/>
        </w:rPr>
        <w:t>6</w:t>
      </w:r>
      <w:r w:rsidRPr="00CE3B93">
        <w:rPr>
          <w:lang w:eastAsia="zh-CN"/>
        </w:rPr>
        <w:t xml:space="preserve">]. Some companies support the joint use, but some </w:t>
      </w:r>
      <w:r w:rsidR="00E83642">
        <w:rPr>
          <w:lang w:eastAsia="zh-CN"/>
        </w:rPr>
        <w:t xml:space="preserve">other </w:t>
      </w:r>
      <w:r w:rsidRPr="00CE3B93">
        <w:rPr>
          <w:lang w:eastAsia="zh-CN"/>
        </w:rPr>
        <w:t xml:space="preserve">companies have </w:t>
      </w:r>
      <w:r w:rsidR="00E83642">
        <w:rPr>
          <w:lang w:eastAsia="zh-CN"/>
        </w:rPr>
        <w:t xml:space="preserve">concern on </w:t>
      </w:r>
      <w:r w:rsidR="00345061">
        <w:rPr>
          <w:lang w:eastAsia="zh-CN"/>
        </w:rPr>
        <w:t>feasibility</w:t>
      </w:r>
      <w:r w:rsidR="00E83642">
        <w:rPr>
          <w:lang w:eastAsia="zh-CN"/>
        </w:rPr>
        <w:t xml:space="preserve"> and standard impact</w:t>
      </w:r>
      <w:r w:rsidR="00345061">
        <w:rPr>
          <w:lang w:eastAsia="zh-CN"/>
        </w:rPr>
        <w:t xml:space="preserve"> </w:t>
      </w:r>
      <w:r w:rsidR="00345061" w:rsidRPr="00CE3B93">
        <w:rPr>
          <w:lang w:eastAsia="zh-CN"/>
        </w:rPr>
        <w:t>[</w:t>
      </w:r>
      <w:r w:rsidR="00B86684">
        <w:rPr>
          <w:lang w:eastAsia="zh-CN"/>
        </w:rPr>
        <w:t>4</w:t>
      </w:r>
      <w:r w:rsidR="00345061" w:rsidRPr="00CE3B93">
        <w:rPr>
          <w:lang w:eastAsia="zh-CN"/>
        </w:rPr>
        <w:t>]</w:t>
      </w:r>
      <w:r w:rsidRPr="00CE3B93">
        <w:rPr>
          <w:lang w:eastAsia="zh-CN"/>
        </w:rPr>
        <w:t>.</w:t>
      </w:r>
    </w:p>
    <w:tbl>
      <w:tblPr>
        <w:tblStyle w:val="ac"/>
        <w:tblW w:w="0" w:type="auto"/>
        <w:tblLook w:val="04A0" w:firstRow="1" w:lastRow="0" w:firstColumn="1" w:lastColumn="0" w:noHBand="0" w:noVBand="1"/>
      </w:tblPr>
      <w:tblGrid>
        <w:gridCol w:w="9307"/>
      </w:tblGrid>
      <w:tr w:rsidR="001364C5" w:rsidRPr="00CE3B93" w14:paraId="4424AECE" w14:textId="77777777" w:rsidTr="001364C5">
        <w:tc>
          <w:tcPr>
            <w:tcW w:w="9307" w:type="dxa"/>
          </w:tcPr>
          <w:p w14:paraId="4E52FBB6" w14:textId="77777777" w:rsidR="001364C5" w:rsidRPr="00CE3B93" w:rsidRDefault="001364C5" w:rsidP="00933B40">
            <w:pPr>
              <w:pStyle w:val="2"/>
              <w:numPr>
                <w:ilvl w:val="0"/>
                <w:numId w:val="0"/>
              </w:numPr>
              <w:ind w:left="576" w:hanging="576"/>
              <w:outlineLvl w:val="1"/>
              <w:rPr>
                <w:rFonts w:cs="Arial"/>
                <w:sz w:val="28"/>
                <w:szCs w:val="28"/>
              </w:rPr>
            </w:pPr>
            <w:r w:rsidRPr="00CE3B93">
              <w:rPr>
                <w:sz w:val="28"/>
                <w:szCs w:val="28"/>
              </w:rPr>
              <w:t xml:space="preserve">2.15 </w:t>
            </w:r>
            <w:r w:rsidRPr="00CE3B93">
              <w:rPr>
                <w:rFonts w:cs="Arial"/>
                <w:sz w:val="28"/>
                <w:szCs w:val="28"/>
              </w:rPr>
              <w:t>Joint use of TRS and SSB</w:t>
            </w:r>
          </w:p>
          <w:p w14:paraId="608F5E04" w14:textId="77777777" w:rsidR="001364C5" w:rsidRPr="00CE3B93" w:rsidRDefault="001364C5" w:rsidP="001364C5">
            <w:pPr>
              <w:rPr>
                <w:lang w:eastAsia="x-none"/>
              </w:rPr>
            </w:pPr>
            <w:r w:rsidRPr="00CE3B93">
              <w:rPr>
                <w:lang w:val="en-GB"/>
              </w:rPr>
              <w:t xml:space="preserve">Nokia(2563) mentions that </w:t>
            </w:r>
            <w:r w:rsidRPr="00CE3B93">
              <w:rPr>
                <w:lang w:eastAsia="x-none"/>
              </w:rPr>
              <w:t xml:space="preserve">it is beneficial to include higher layer configured parameter </w:t>
            </w:r>
            <w:r w:rsidRPr="00CE3B93">
              <w:rPr>
                <w:i/>
                <w:lang w:eastAsia="x-none"/>
              </w:rPr>
              <w:t>‘TRS-INFO-SSB’</w:t>
            </w:r>
            <w:r w:rsidRPr="00CE3B93">
              <w:rPr>
                <w:lang w:eastAsia="x-none"/>
              </w:rPr>
              <w:t xml:space="preserve">  CSI-RS resource configuration to enable joint use of CSI-RS and synchronization signal block (SSB) resources.</w:t>
            </w:r>
          </w:p>
          <w:p w14:paraId="7716A4AE" w14:textId="77777777" w:rsidR="001364C5" w:rsidRPr="00CE3B93" w:rsidRDefault="001364C5" w:rsidP="001364C5">
            <w:pPr>
              <w:rPr>
                <w:lang w:eastAsia="x-none"/>
              </w:rPr>
            </w:pPr>
          </w:p>
          <w:p w14:paraId="3AB89043" w14:textId="77777777" w:rsidR="001364C5" w:rsidRPr="00CE3B93" w:rsidRDefault="001364C5" w:rsidP="001364C5">
            <w:r w:rsidRPr="00CE3B93">
              <w:rPr>
                <w:lang w:eastAsia="x-none"/>
              </w:rPr>
              <w:t xml:space="preserve">Ericsson(2757) instead proposes that the </w:t>
            </w:r>
            <w:r w:rsidRPr="00CE3B93">
              <w:t>Joint use of TRS and SS-block for fine frequency and time tracking is not supported.</w:t>
            </w:r>
          </w:p>
          <w:p w14:paraId="5583274A" w14:textId="77777777" w:rsidR="001364C5" w:rsidRPr="00CE3B93" w:rsidRDefault="001364C5" w:rsidP="001364C5"/>
          <w:p w14:paraId="238730A1" w14:textId="77777777" w:rsidR="001364C5" w:rsidRPr="00CE3B93" w:rsidRDefault="001364C5" w:rsidP="001364C5">
            <w:r w:rsidRPr="00CE3B93">
              <w:t>The proposals are,</w:t>
            </w:r>
          </w:p>
          <w:p w14:paraId="146155CD" w14:textId="77777777" w:rsidR="001364C5" w:rsidRPr="00CE3B93" w:rsidRDefault="001364C5" w:rsidP="001364C5">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1364C5" w:rsidRPr="00CE3B93" w14:paraId="62B417C2" w14:textId="77777777" w:rsidTr="005970FC">
              <w:tc>
                <w:tcPr>
                  <w:tcW w:w="9855" w:type="dxa"/>
                  <w:shd w:val="clear" w:color="auto" w:fill="auto"/>
                </w:tcPr>
                <w:p w14:paraId="75254D9F" w14:textId="77777777" w:rsidR="001364C5" w:rsidRPr="00CE3B93" w:rsidRDefault="001364C5" w:rsidP="001364C5">
                  <w:pPr>
                    <w:widowControl w:val="0"/>
                    <w:numPr>
                      <w:ilvl w:val="0"/>
                      <w:numId w:val="12"/>
                    </w:numPr>
                    <w:autoSpaceDE/>
                    <w:autoSpaceDN/>
                    <w:adjustRightInd/>
                    <w:snapToGrid/>
                    <w:spacing w:after="0"/>
                    <w:jc w:val="left"/>
                    <w:rPr>
                      <w:lang w:val="en-GB"/>
                    </w:rPr>
                  </w:pPr>
                  <w:r w:rsidRPr="00CE3B93">
                    <w:rPr>
                      <w:lang w:eastAsia="x-none"/>
                    </w:rPr>
                    <w:t xml:space="preserve">To enable support for the joint use of different CSI-RS resource configurations and SSB resources, new RRC parameter, i.e. </w:t>
                  </w:r>
                  <w:r w:rsidRPr="00CE3B93">
                    <w:rPr>
                      <w:i/>
                      <w:lang w:eastAsia="x-none"/>
                    </w:rPr>
                    <w:t>TRS-INFO-SSB</w:t>
                  </w:r>
                  <w:r w:rsidRPr="00CE3B93">
                    <w:rPr>
                      <w:lang w:eastAsia="x-none"/>
                    </w:rPr>
                    <w:t>, is proposed to be included as a part of CSI-RS resource set (Nokia)</w:t>
                  </w:r>
                </w:p>
                <w:p w14:paraId="331FB6C9" w14:textId="77777777" w:rsidR="001364C5" w:rsidRPr="00CE3B93" w:rsidRDefault="001364C5" w:rsidP="001364C5">
                  <w:pPr>
                    <w:widowControl w:val="0"/>
                    <w:numPr>
                      <w:ilvl w:val="0"/>
                      <w:numId w:val="12"/>
                    </w:numPr>
                    <w:autoSpaceDE/>
                    <w:autoSpaceDN/>
                    <w:adjustRightInd/>
                    <w:snapToGrid/>
                    <w:spacing w:after="0"/>
                    <w:jc w:val="left"/>
                    <w:rPr>
                      <w:lang w:val="en-GB"/>
                    </w:rPr>
                  </w:pPr>
                  <w:r w:rsidRPr="00CE3B93">
                    <w:t>Joint use of TRS and SS-block for fine frequency and time tracking is not supported (E///)</w:t>
                  </w:r>
                </w:p>
              </w:tc>
            </w:tr>
          </w:tbl>
          <w:p w14:paraId="081C6393" w14:textId="77777777" w:rsidR="001364C5" w:rsidRPr="00CE3B93" w:rsidRDefault="001364C5" w:rsidP="00F01CA8">
            <w:pPr>
              <w:rPr>
                <w:b/>
                <w:lang w:val="en-GB" w:eastAsia="zh-CN"/>
              </w:rPr>
            </w:pPr>
          </w:p>
        </w:tc>
      </w:tr>
    </w:tbl>
    <w:p w14:paraId="068DDFBC" w14:textId="77777777" w:rsidR="00933B40" w:rsidRPr="00CE3B93" w:rsidRDefault="00933B40" w:rsidP="00F01CA8">
      <w:pPr>
        <w:rPr>
          <w:b/>
          <w:lang w:eastAsia="zh-CN"/>
        </w:rPr>
      </w:pPr>
    </w:p>
    <w:p w14:paraId="458779F2" w14:textId="65277284" w:rsidR="00AA2AE2" w:rsidRPr="00CE3B93" w:rsidRDefault="007328A7" w:rsidP="007328A7">
      <w:pPr>
        <w:pStyle w:val="2"/>
        <w:rPr>
          <w:lang w:eastAsia="zh-CN"/>
        </w:rPr>
      </w:pPr>
      <w:r w:rsidRPr="00CE3B93">
        <w:rPr>
          <w:lang w:eastAsia="zh-CN"/>
        </w:rPr>
        <w:t>“Tight” joint use</w:t>
      </w:r>
      <w:r w:rsidR="00ED15C8" w:rsidRPr="00CE3B93">
        <w:rPr>
          <w:lang w:eastAsia="zh-CN"/>
        </w:rPr>
        <w:t xml:space="preserve"> of TRS and SSB</w:t>
      </w:r>
    </w:p>
    <w:p w14:paraId="50A80597" w14:textId="6AF65BD3" w:rsidR="007328A7" w:rsidRPr="00CE3B93" w:rsidRDefault="007328A7" w:rsidP="007328A7">
      <w:pPr>
        <w:rPr>
          <w:lang w:eastAsia="x-none"/>
        </w:rPr>
      </w:pPr>
      <w:r w:rsidRPr="00CE3B93">
        <w:rPr>
          <w:lang w:eastAsia="zh-CN"/>
        </w:rPr>
        <w:t>In [</w:t>
      </w:r>
      <w:r w:rsidR="00B86684">
        <w:rPr>
          <w:lang w:eastAsia="zh-CN"/>
        </w:rPr>
        <w:t>5</w:t>
      </w:r>
      <w:r w:rsidRPr="00CE3B93">
        <w:rPr>
          <w:lang w:eastAsia="zh-CN"/>
        </w:rPr>
        <w:t xml:space="preserve">], </w:t>
      </w:r>
      <w:r w:rsidRPr="00CE3B93">
        <w:rPr>
          <w:lang w:eastAsia="x-none"/>
        </w:rPr>
        <w:t xml:space="preserve">joint use of TRS and SSB or fine time/frequency tracking has benefit of efficient use of system resources. General speaking, in case of joint use of TRS and SSB, </w:t>
      </w:r>
      <w:r w:rsidR="00F42E17" w:rsidRPr="00CE3B93">
        <w:rPr>
          <w:lang w:eastAsia="x-none"/>
        </w:rPr>
        <w:t>single</w:t>
      </w:r>
      <w:r w:rsidR="003E7FD4" w:rsidRPr="00CE3B93">
        <w:rPr>
          <w:lang w:eastAsia="x-none"/>
        </w:rPr>
        <w:t>-</w:t>
      </w:r>
      <w:r w:rsidRPr="00CE3B93">
        <w:rPr>
          <w:lang w:eastAsia="x-none"/>
        </w:rPr>
        <w:t>slot TRS may be sufficient, and TRS overhead is reduced.</w:t>
      </w:r>
    </w:p>
    <w:p w14:paraId="054F364F" w14:textId="5BDAF7A6" w:rsidR="00AA2AE2" w:rsidRPr="00CE3B93" w:rsidRDefault="00AA2AE2" w:rsidP="00F01CA8">
      <w:pPr>
        <w:rPr>
          <w:lang w:eastAsia="x-none"/>
        </w:rPr>
      </w:pPr>
      <w:r w:rsidRPr="00CE3B93">
        <w:rPr>
          <w:lang w:eastAsia="x-none"/>
        </w:rPr>
        <w:t>I</w:t>
      </w:r>
      <w:r w:rsidRPr="00CE3B93">
        <w:rPr>
          <w:rFonts w:hint="eastAsia"/>
          <w:lang w:eastAsia="x-none"/>
        </w:rPr>
        <w:t xml:space="preserve">n </w:t>
      </w:r>
      <w:r w:rsidRPr="00CE3B93">
        <w:rPr>
          <w:lang w:eastAsia="x-none"/>
        </w:rPr>
        <w:t>[</w:t>
      </w:r>
      <w:r w:rsidR="00B86684">
        <w:rPr>
          <w:lang w:eastAsia="x-none"/>
        </w:rPr>
        <w:t>5</w:t>
      </w:r>
      <w:r w:rsidRPr="00CE3B93">
        <w:rPr>
          <w:lang w:eastAsia="x-none"/>
        </w:rPr>
        <w:t xml:space="preserve">], joint use of TRS and SSB could be a </w:t>
      </w:r>
      <w:r w:rsidR="003655A7" w:rsidRPr="00CE3B93">
        <w:rPr>
          <w:lang w:eastAsia="x-none"/>
        </w:rPr>
        <w:t>“</w:t>
      </w:r>
      <w:r w:rsidRPr="00CE3B93">
        <w:rPr>
          <w:lang w:eastAsia="x-none"/>
        </w:rPr>
        <w:t>new</w:t>
      </w:r>
      <w:r w:rsidR="003655A7" w:rsidRPr="00CE3B93">
        <w:rPr>
          <w:lang w:eastAsia="x-none"/>
        </w:rPr>
        <w:t>”</w:t>
      </w:r>
      <w:r w:rsidRPr="00CE3B93">
        <w:rPr>
          <w:lang w:eastAsia="x-none"/>
        </w:rPr>
        <w:t xml:space="preserve"> RS pattern with combination of PBCH DMRS and single-slot TRS, which can be found in the following wording.</w:t>
      </w:r>
    </w:p>
    <w:tbl>
      <w:tblPr>
        <w:tblStyle w:val="ac"/>
        <w:tblW w:w="0" w:type="auto"/>
        <w:tblLook w:val="04A0" w:firstRow="1" w:lastRow="0" w:firstColumn="1" w:lastColumn="0" w:noHBand="0" w:noVBand="1"/>
      </w:tblPr>
      <w:tblGrid>
        <w:gridCol w:w="9307"/>
      </w:tblGrid>
      <w:tr w:rsidR="00AA2AE2" w:rsidRPr="00CE3B93" w14:paraId="6BDA9996" w14:textId="77777777" w:rsidTr="00AA2AE2">
        <w:tc>
          <w:tcPr>
            <w:tcW w:w="9307" w:type="dxa"/>
          </w:tcPr>
          <w:p w14:paraId="3CD25383" w14:textId="3C42F6E5" w:rsidR="00AA2AE2" w:rsidRPr="00CE3B93" w:rsidRDefault="00AA2AE2" w:rsidP="00F01CA8">
            <w:pPr>
              <w:rPr>
                <w:lang w:eastAsia="x-none"/>
              </w:rPr>
            </w:pPr>
            <w:r w:rsidRPr="00CE3B93">
              <w:rPr>
                <w:rFonts w:cs="Arial"/>
                <w:lang w:eastAsia="zh-CN"/>
              </w:rPr>
              <w:t>From channel estimation perspective above 6GHz at UE-side, the joint use of SSB resources (i.e. two separate DMRS resources associated with PBCH resources in two different symbols) and single-slot CSI-RS resources for time-frequency tracking can be seen as a slightly different RS pattern with respect to the agreement (X=1, N=2, Sf=4, St=4).</w:t>
            </w:r>
          </w:p>
        </w:tc>
      </w:tr>
    </w:tbl>
    <w:p w14:paraId="679794BF" w14:textId="5C66F529" w:rsidR="009A71FB" w:rsidRPr="00CE3B93" w:rsidRDefault="001F1FF6" w:rsidP="00F01CA8">
      <w:pPr>
        <w:rPr>
          <w:lang w:eastAsia="x-none"/>
        </w:rPr>
      </w:pPr>
      <w:r w:rsidRPr="00CE3B93">
        <w:rPr>
          <w:lang w:eastAsia="x-none"/>
        </w:rPr>
        <w:t>I</w:t>
      </w:r>
      <w:r w:rsidRPr="00CE3B93">
        <w:rPr>
          <w:rFonts w:hint="eastAsia"/>
          <w:lang w:eastAsia="x-none"/>
        </w:rPr>
        <w:t xml:space="preserve">t </w:t>
      </w:r>
      <w:r w:rsidRPr="00CE3B93">
        <w:rPr>
          <w:lang w:eastAsia="x-none"/>
        </w:rPr>
        <w:t>can be regarded as a “tight” joint use</w:t>
      </w:r>
      <w:r w:rsidR="003655A7" w:rsidRPr="00CE3B93">
        <w:rPr>
          <w:lang w:eastAsia="x-none"/>
        </w:rPr>
        <w:t>, in which the estimation value</w:t>
      </w:r>
      <w:r w:rsidR="00E83642">
        <w:rPr>
          <w:lang w:eastAsia="x-none"/>
        </w:rPr>
        <w:t>s</w:t>
      </w:r>
      <w:r w:rsidR="003655A7" w:rsidRPr="00CE3B93">
        <w:rPr>
          <w:lang w:eastAsia="x-none"/>
        </w:rPr>
        <w:t xml:space="preserve"> of SSB and TRS should be “filtered” to form a new value</w:t>
      </w:r>
      <w:r w:rsidRPr="00CE3B93">
        <w:rPr>
          <w:lang w:eastAsia="x-none"/>
        </w:rPr>
        <w:t xml:space="preserve">. </w:t>
      </w:r>
      <w:r w:rsidR="009A71FB" w:rsidRPr="00CE3B93">
        <w:rPr>
          <w:lang w:eastAsia="x-none"/>
        </w:rPr>
        <w:t xml:space="preserve">In our view, the “tight” joint use heavily relies on patterns of SSB and TRS, which may cause </w:t>
      </w:r>
      <w:r w:rsidR="00CC06D5" w:rsidRPr="00CE3B93">
        <w:rPr>
          <w:lang w:eastAsia="x-none"/>
        </w:rPr>
        <w:t xml:space="preserve">potential large </w:t>
      </w:r>
      <w:r w:rsidR="009A71FB" w:rsidRPr="00CE3B93">
        <w:rPr>
          <w:lang w:eastAsia="x-none"/>
        </w:rPr>
        <w:t>standardization effort.</w:t>
      </w:r>
    </w:p>
    <w:p w14:paraId="3084C006" w14:textId="77777777" w:rsidR="009A71FB" w:rsidRPr="00CE3B93" w:rsidRDefault="009A71FB" w:rsidP="00F01CA8">
      <w:pPr>
        <w:rPr>
          <w:lang w:eastAsia="x-none"/>
        </w:rPr>
      </w:pPr>
    </w:p>
    <w:p w14:paraId="0753AF9D" w14:textId="356119A8" w:rsidR="009A71FB" w:rsidRPr="00CE3B93" w:rsidRDefault="009A71FB" w:rsidP="009A71FB">
      <w:pPr>
        <w:pStyle w:val="2"/>
        <w:rPr>
          <w:lang w:eastAsia="zh-CN"/>
        </w:rPr>
      </w:pPr>
      <w:r w:rsidRPr="00CE3B93">
        <w:rPr>
          <w:lang w:eastAsia="zh-CN"/>
        </w:rPr>
        <w:t>“Loose” joint use</w:t>
      </w:r>
      <w:r w:rsidR="00ED15C8" w:rsidRPr="00CE3B93">
        <w:rPr>
          <w:lang w:eastAsia="zh-CN"/>
        </w:rPr>
        <w:t xml:space="preserve"> of TRS and SSB</w:t>
      </w:r>
    </w:p>
    <w:p w14:paraId="75C94D22" w14:textId="5BD32BEF" w:rsidR="00D13698" w:rsidRPr="00CE3B93" w:rsidRDefault="001F1FF6" w:rsidP="00F01CA8">
      <w:pPr>
        <w:rPr>
          <w:lang w:eastAsia="x-none"/>
        </w:rPr>
      </w:pPr>
      <w:r w:rsidRPr="00CE3B93">
        <w:rPr>
          <w:lang w:eastAsia="x-none"/>
        </w:rPr>
        <w:t xml:space="preserve">In our view, there could be a “loose” joint use, in which SSB is used </w:t>
      </w:r>
      <w:r w:rsidR="00E83642">
        <w:rPr>
          <w:lang w:eastAsia="x-none"/>
        </w:rPr>
        <w:t>as</w:t>
      </w:r>
      <w:r w:rsidRPr="00CE3B93">
        <w:rPr>
          <w:lang w:eastAsia="x-none"/>
        </w:rPr>
        <w:t xml:space="preserve"> </w:t>
      </w:r>
      <w:r w:rsidR="00D13698" w:rsidRPr="00CE3B93">
        <w:rPr>
          <w:lang w:eastAsia="x-none"/>
        </w:rPr>
        <w:t xml:space="preserve">resolvable </w:t>
      </w:r>
      <w:r w:rsidRPr="00CE3B93">
        <w:rPr>
          <w:lang w:eastAsia="x-none"/>
        </w:rPr>
        <w:t xml:space="preserve">range “keeper” and TRS is used </w:t>
      </w:r>
      <w:r w:rsidR="00E83642">
        <w:rPr>
          <w:lang w:eastAsia="x-none"/>
        </w:rPr>
        <w:t>as</w:t>
      </w:r>
      <w:r w:rsidRPr="00CE3B93">
        <w:rPr>
          <w:lang w:eastAsia="x-none"/>
        </w:rPr>
        <w:t xml:space="preserve"> accuracy “provider”. For instance, if frequency error estimated by TRS is within </w:t>
      </w:r>
      <w:r w:rsidR="00D13698" w:rsidRPr="00CE3B93">
        <w:rPr>
          <w:lang w:eastAsia="x-none"/>
        </w:rPr>
        <w:t xml:space="preserve">the resolvable </w:t>
      </w:r>
      <w:r w:rsidRPr="00CE3B93">
        <w:rPr>
          <w:lang w:eastAsia="x-none"/>
        </w:rPr>
        <w:t xml:space="preserve">range of frequency error estimated by </w:t>
      </w:r>
      <w:r w:rsidR="00D13698" w:rsidRPr="00CE3B93">
        <w:rPr>
          <w:lang w:eastAsia="x-none"/>
        </w:rPr>
        <w:t>SSB</w:t>
      </w:r>
      <w:r w:rsidRPr="00CE3B93">
        <w:rPr>
          <w:lang w:eastAsia="x-none"/>
        </w:rPr>
        <w:t xml:space="preserve">, frequency error estimated by TRS can be kept, otherwise frequency error estimated by TRS will be thrown. </w:t>
      </w:r>
      <w:r w:rsidR="003E7FD4" w:rsidRPr="00CE3B93">
        <w:rPr>
          <w:lang w:eastAsia="x-none"/>
        </w:rPr>
        <w:t>It could be common understanding in the previous discussion.</w:t>
      </w:r>
    </w:p>
    <w:p w14:paraId="0915492B" w14:textId="77777777" w:rsidR="00ED15C8" w:rsidRPr="00CE3B93" w:rsidRDefault="00ED15C8" w:rsidP="00F01CA8">
      <w:pPr>
        <w:rPr>
          <w:lang w:eastAsia="x-none"/>
        </w:rPr>
      </w:pPr>
    </w:p>
    <w:p w14:paraId="4B07F5EE" w14:textId="028E7671" w:rsidR="008B1F8C" w:rsidRPr="00CE3B93" w:rsidRDefault="008B1F8C" w:rsidP="00F01CA8">
      <w:pPr>
        <w:rPr>
          <w:b/>
          <w:u w:val="single"/>
          <w:lang w:eastAsia="x-none"/>
        </w:rPr>
      </w:pPr>
      <w:r w:rsidRPr="00CE3B93">
        <w:rPr>
          <w:b/>
          <w:u w:val="single"/>
          <w:lang w:eastAsia="x-none"/>
        </w:rPr>
        <w:t>The resolvable range of frequency error estimation:</w:t>
      </w:r>
    </w:p>
    <w:p w14:paraId="044886B2" w14:textId="409FAD8B" w:rsidR="00AA2AE2" w:rsidRPr="00CE3B93" w:rsidRDefault="00D13698" w:rsidP="00F01CA8">
      <w:pPr>
        <w:rPr>
          <w:lang w:eastAsia="x-none"/>
        </w:rPr>
      </w:pPr>
      <w:r w:rsidRPr="00CE3B93">
        <w:rPr>
          <w:lang w:eastAsia="x-none"/>
        </w:rPr>
        <w:t xml:space="preserve">The resolvable range </w:t>
      </w:r>
      <w:r w:rsidR="000C69F5" w:rsidRPr="00CE3B93">
        <w:rPr>
          <w:lang w:eastAsia="x-none"/>
        </w:rPr>
        <w:t xml:space="preserve">depends on symbol spacing. </w:t>
      </w:r>
      <w:r w:rsidR="009A3952" w:rsidRPr="00CE3B93">
        <w:rPr>
          <w:lang w:eastAsia="x-none"/>
        </w:rPr>
        <w:t xml:space="preserve">The following table </w:t>
      </w:r>
      <w:r w:rsidR="009A3952" w:rsidRPr="00CE3B93">
        <w:rPr>
          <w:lang w:val="en-GB"/>
        </w:rPr>
        <w:t>shows the</w:t>
      </w:r>
      <w:r w:rsidR="00F42E17" w:rsidRPr="00CE3B93">
        <w:rPr>
          <w:lang w:val="en-GB"/>
        </w:rPr>
        <w:t xml:space="preserve"> resolvable</w:t>
      </w:r>
      <w:r w:rsidR="009A3952" w:rsidRPr="00CE3B93">
        <w:rPr>
          <w:lang w:val="en-GB"/>
        </w:rPr>
        <w:t xml:space="preserve"> range under differen</w:t>
      </w:r>
      <w:r w:rsidRPr="00CE3B93">
        <w:rPr>
          <w:lang w:val="en-GB"/>
        </w:rPr>
        <w:t>t SCS and symbols spacing</w:t>
      </w:r>
      <w:r w:rsidR="009A3952" w:rsidRPr="00CE3B93">
        <w:rPr>
          <w:lang w:val="en-GB"/>
        </w:rPr>
        <w:t xml:space="preserve"> [</w:t>
      </w:r>
      <w:r w:rsidR="003975D4" w:rsidRPr="00CE3B93">
        <w:rPr>
          <w:lang w:val="en-GB"/>
        </w:rPr>
        <w:t>7</w:t>
      </w:r>
      <w:r w:rsidR="009A3952" w:rsidRPr="00CE3B93">
        <w:rPr>
          <w:lang w:val="en-GB"/>
        </w:rPr>
        <w:t>].</w:t>
      </w:r>
    </w:p>
    <w:tbl>
      <w:tblPr>
        <w:tblStyle w:val="ac"/>
        <w:tblW w:w="0" w:type="auto"/>
        <w:tblLook w:val="04A0" w:firstRow="1" w:lastRow="0" w:firstColumn="1" w:lastColumn="0" w:noHBand="0" w:noVBand="1"/>
      </w:tblPr>
      <w:tblGrid>
        <w:gridCol w:w="9307"/>
      </w:tblGrid>
      <w:tr w:rsidR="009A3952" w:rsidRPr="00CE3B93" w14:paraId="2EF5CBCF" w14:textId="77777777" w:rsidTr="009A3952">
        <w:tc>
          <w:tcPr>
            <w:tcW w:w="9307" w:type="dxa"/>
          </w:tcPr>
          <w:p w14:paraId="26987E45" w14:textId="77777777" w:rsidR="009A3952" w:rsidRPr="00CE3B93" w:rsidRDefault="009A3952" w:rsidP="009A3952">
            <w:pPr>
              <w:spacing w:after="0"/>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1440"/>
              <w:gridCol w:w="1440"/>
              <w:gridCol w:w="1620"/>
            </w:tblGrid>
            <w:tr w:rsidR="009A3952" w:rsidRPr="00CE3B93" w14:paraId="29F655BC" w14:textId="77777777" w:rsidTr="005970FC">
              <w:trPr>
                <w:jc w:val="center"/>
              </w:trPr>
              <w:tc>
                <w:tcPr>
                  <w:tcW w:w="1278" w:type="dxa"/>
                  <w:shd w:val="clear" w:color="auto" w:fill="auto"/>
                </w:tcPr>
                <w:p w14:paraId="4330EE24" w14:textId="77777777" w:rsidR="009A3952" w:rsidRPr="00CE3B93" w:rsidRDefault="009A3952" w:rsidP="009A3952">
                  <w:pPr>
                    <w:spacing w:after="0"/>
                    <w:rPr>
                      <w:sz w:val="20"/>
                      <w:szCs w:val="20"/>
                      <w:lang w:val="en-GB"/>
                    </w:rPr>
                  </w:pPr>
                </w:p>
              </w:tc>
              <w:tc>
                <w:tcPr>
                  <w:tcW w:w="1350" w:type="dxa"/>
                  <w:shd w:val="clear" w:color="auto" w:fill="auto"/>
                </w:tcPr>
                <w:p w14:paraId="472CA316" w14:textId="77777777" w:rsidR="009A3952" w:rsidRPr="00CE3B93" w:rsidRDefault="009A3952" w:rsidP="009A3952">
                  <w:pPr>
                    <w:spacing w:after="0"/>
                    <w:rPr>
                      <w:sz w:val="20"/>
                      <w:szCs w:val="20"/>
                      <w:lang w:val="en-GB"/>
                    </w:rPr>
                  </w:pPr>
                  <w:r w:rsidRPr="00CE3B93">
                    <w:rPr>
                      <w:sz w:val="20"/>
                      <w:szCs w:val="20"/>
                      <w:lang w:val="en-GB"/>
                    </w:rPr>
                    <w:t>SCS=15KHz</w:t>
                  </w:r>
                </w:p>
              </w:tc>
              <w:tc>
                <w:tcPr>
                  <w:tcW w:w="1440" w:type="dxa"/>
                  <w:shd w:val="clear" w:color="auto" w:fill="auto"/>
                </w:tcPr>
                <w:p w14:paraId="16794BD3" w14:textId="77777777" w:rsidR="009A3952" w:rsidRPr="00CE3B93" w:rsidRDefault="009A3952" w:rsidP="009A3952">
                  <w:pPr>
                    <w:spacing w:after="0"/>
                    <w:rPr>
                      <w:sz w:val="20"/>
                      <w:szCs w:val="20"/>
                      <w:lang w:val="en-GB"/>
                    </w:rPr>
                  </w:pPr>
                  <w:r w:rsidRPr="00CE3B93">
                    <w:rPr>
                      <w:sz w:val="20"/>
                      <w:szCs w:val="20"/>
                      <w:lang w:val="en-GB"/>
                    </w:rPr>
                    <w:t>SCS=30KHz</w:t>
                  </w:r>
                </w:p>
              </w:tc>
              <w:tc>
                <w:tcPr>
                  <w:tcW w:w="1440" w:type="dxa"/>
                  <w:shd w:val="clear" w:color="auto" w:fill="auto"/>
                </w:tcPr>
                <w:p w14:paraId="465EA668" w14:textId="77777777" w:rsidR="009A3952" w:rsidRPr="00CE3B93" w:rsidRDefault="009A3952" w:rsidP="009A3952">
                  <w:pPr>
                    <w:spacing w:after="0"/>
                    <w:rPr>
                      <w:sz w:val="20"/>
                      <w:szCs w:val="20"/>
                      <w:lang w:val="en-GB"/>
                    </w:rPr>
                  </w:pPr>
                  <w:r w:rsidRPr="00CE3B93">
                    <w:rPr>
                      <w:sz w:val="20"/>
                      <w:szCs w:val="20"/>
                      <w:lang w:val="en-GB"/>
                    </w:rPr>
                    <w:t>SCS=60KHz</w:t>
                  </w:r>
                </w:p>
              </w:tc>
              <w:tc>
                <w:tcPr>
                  <w:tcW w:w="1620" w:type="dxa"/>
                  <w:shd w:val="clear" w:color="auto" w:fill="auto"/>
                </w:tcPr>
                <w:p w14:paraId="3822CBEF" w14:textId="77777777" w:rsidR="009A3952" w:rsidRPr="00CE3B93" w:rsidRDefault="009A3952" w:rsidP="009A3952">
                  <w:pPr>
                    <w:spacing w:after="0"/>
                    <w:rPr>
                      <w:sz w:val="20"/>
                      <w:szCs w:val="20"/>
                      <w:lang w:val="en-GB"/>
                    </w:rPr>
                  </w:pPr>
                  <w:r w:rsidRPr="00CE3B93">
                    <w:rPr>
                      <w:sz w:val="20"/>
                      <w:szCs w:val="20"/>
                      <w:lang w:val="en-GB"/>
                    </w:rPr>
                    <w:t>SCS=120KHz</w:t>
                  </w:r>
                </w:p>
              </w:tc>
            </w:tr>
            <w:tr w:rsidR="009A3952" w:rsidRPr="00CE3B93" w14:paraId="747FD0C2" w14:textId="77777777" w:rsidTr="005970FC">
              <w:trPr>
                <w:jc w:val="center"/>
              </w:trPr>
              <w:tc>
                <w:tcPr>
                  <w:tcW w:w="1278" w:type="dxa"/>
                  <w:shd w:val="clear" w:color="auto" w:fill="auto"/>
                </w:tcPr>
                <w:p w14:paraId="6A43D2D4" w14:textId="77777777" w:rsidR="009A3952" w:rsidRPr="00CE3B93" w:rsidRDefault="009A3952" w:rsidP="009A3952">
                  <w:pPr>
                    <w:spacing w:after="0"/>
                    <w:rPr>
                      <w:color w:val="0070C0"/>
                      <w:sz w:val="20"/>
                      <w:szCs w:val="20"/>
                      <w:lang w:val="en-GB"/>
                    </w:rPr>
                  </w:pPr>
                  <w:r w:rsidRPr="00CE3B93">
                    <w:rPr>
                      <w:color w:val="0070C0"/>
                      <w:sz w:val="20"/>
                      <w:szCs w:val="20"/>
                      <w:lang w:val="en-GB"/>
                    </w:rPr>
                    <w:t>St=2</w:t>
                  </w:r>
                </w:p>
              </w:tc>
              <w:tc>
                <w:tcPr>
                  <w:tcW w:w="1350" w:type="dxa"/>
                  <w:shd w:val="clear" w:color="auto" w:fill="auto"/>
                </w:tcPr>
                <w:p w14:paraId="46FBFE6F" w14:textId="77777777" w:rsidR="009A3952" w:rsidRPr="00CE3B93" w:rsidRDefault="009A3952" w:rsidP="009A3952">
                  <w:pPr>
                    <w:spacing w:after="0"/>
                    <w:rPr>
                      <w:color w:val="0070C0"/>
                      <w:sz w:val="20"/>
                      <w:szCs w:val="20"/>
                      <w:lang w:val="en-GB"/>
                    </w:rPr>
                  </w:pPr>
                  <w:r w:rsidRPr="00CE3B93">
                    <w:rPr>
                      <w:color w:val="0070C0"/>
                      <w:sz w:val="20"/>
                      <w:szCs w:val="20"/>
                      <w:lang w:val="en-GB"/>
                    </w:rPr>
                    <w:t>+-3.5KHz</w:t>
                  </w:r>
                </w:p>
              </w:tc>
              <w:tc>
                <w:tcPr>
                  <w:tcW w:w="1440" w:type="dxa"/>
                  <w:shd w:val="clear" w:color="auto" w:fill="auto"/>
                </w:tcPr>
                <w:p w14:paraId="4C5CC5FC" w14:textId="77777777" w:rsidR="009A3952" w:rsidRPr="00CE3B93" w:rsidRDefault="009A3952" w:rsidP="009A3952">
                  <w:pPr>
                    <w:spacing w:after="0"/>
                    <w:rPr>
                      <w:color w:val="0070C0"/>
                      <w:sz w:val="20"/>
                      <w:szCs w:val="20"/>
                      <w:lang w:val="en-GB"/>
                    </w:rPr>
                  </w:pPr>
                  <w:r w:rsidRPr="00CE3B93">
                    <w:rPr>
                      <w:color w:val="0070C0"/>
                      <w:sz w:val="20"/>
                      <w:szCs w:val="20"/>
                      <w:lang w:val="en-GB"/>
                    </w:rPr>
                    <w:t>+-7KHz</w:t>
                  </w:r>
                </w:p>
              </w:tc>
              <w:tc>
                <w:tcPr>
                  <w:tcW w:w="1440" w:type="dxa"/>
                  <w:shd w:val="clear" w:color="auto" w:fill="auto"/>
                </w:tcPr>
                <w:p w14:paraId="1E243056" w14:textId="77777777" w:rsidR="009A3952" w:rsidRPr="00CE3B93" w:rsidRDefault="009A3952" w:rsidP="009A3952">
                  <w:pPr>
                    <w:spacing w:after="0"/>
                    <w:rPr>
                      <w:color w:val="0070C0"/>
                      <w:sz w:val="20"/>
                      <w:szCs w:val="20"/>
                      <w:lang w:val="en-GB"/>
                    </w:rPr>
                  </w:pPr>
                  <w:r w:rsidRPr="00CE3B93">
                    <w:rPr>
                      <w:color w:val="0070C0"/>
                      <w:sz w:val="20"/>
                      <w:szCs w:val="20"/>
                      <w:lang w:val="en-GB"/>
                    </w:rPr>
                    <w:t>+-14KHz</w:t>
                  </w:r>
                </w:p>
              </w:tc>
              <w:tc>
                <w:tcPr>
                  <w:tcW w:w="1620" w:type="dxa"/>
                  <w:shd w:val="clear" w:color="auto" w:fill="auto"/>
                </w:tcPr>
                <w:p w14:paraId="6D5F1A46" w14:textId="77777777" w:rsidR="009A3952" w:rsidRPr="00CE3B93" w:rsidRDefault="009A3952" w:rsidP="009A3952">
                  <w:pPr>
                    <w:spacing w:after="0"/>
                    <w:rPr>
                      <w:color w:val="0070C0"/>
                      <w:sz w:val="20"/>
                      <w:szCs w:val="20"/>
                      <w:lang w:val="en-GB"/>
                    </w:rPr>
                  </w:pPr>
                  <w:r w:rsidRPr="00CE3B93">
                    <w:rPr>
                      <w:color w:val="0070C0"/>
                      <w:sz w:val="20"/>
                      <w:szCs w:val="20"/>
                      <w:lang w:val="en-GB"/>
                    </w:rPr>
                    <w:t>+-28KHz</w:t>
                  </w:r>
                </w:p>
              </w:tc>
            </w:tr>
            <w:tr w:rsidR="009A3952" w:rsidRPr="00CE3B93" w14:paraId="4FD0E9B4" w14:textId="77777777" w:rsidTr="005970FC">
              <w:trPr>
                <w:jc w:val="center"/>
              </w:trPr>
              <w:tc>
                <w:tcPr>
                  <w:tcW w:w="1278" w:type="dxa"/>
                  <w:shd w:val="clear" w:color="auto" w:fill="auto"/>
                </w:tcPr>
                <w:p w14:paraId="6678A0E1" w14:textId="77777777" w:rsidR="009A3952" w:rsidRPr="00CE3B93" w:rsidRDefault="009A3952" w:rsidP="009A3952">
                  <w:pPr>
                    <w:spacing w:after="0"/>
                    <w:rPr>
                      <w:sz w:val="20"/>
                      <w:szCs w:val="20"/>
                      <w:lang w:val="en-GB"/>
                    </w:rPr>
                  </w:pPr>
                  <w:r w:rsidRPr="00CE3B93">
                    <w:rPr>
                      <w:sz w:val="20"/>
                      <w:szCs w:val="20"/>
                      <w:lang w:val="en-GB"/>
                    </w:rPr>
                    <w:t>St=3</w:t>
                  </w:r>
                </w:p>
              </w:tc>
              <w:tc>
                <w:tcPr>
                  <w:tcW w:w="1350" w:type="dxa"/>
                  <w:shd w:val="clear" w:color="auto" w:fill="auto"/>
                </w:tcPr>
                <w:p w14:paraId="3CC0C210" w14:textId="77777777" w:rsidR="009A3952" w:rsidRPr="00CE3B93" w:rsidRDefault="009A3952" w:rsidP="009A3952">
                  <w:pPr>
                    <w:spacing w:after="0"/>
                    <w:rPr>
                      <w:sz w:val="20"/>
                      <w:szCs w:val="20"/>
                      <w:lang w:val="en-GB"/>
                    </w:rPr>
                  </w:pPr>
                  <w:r w:rsidRPr="00CE3B93">
                    <w:rPr>
                      <w:sz w:val="20"/>
                      <w:szCs w:val="20"/>
                      <w:lang w:val="en-GB"/>
                    </w:rPr>
                    <w:t>+-2.3KHz</w:t>
                  </w:r>
                </w:p>
              </w:tc>
              <w:tc>
                <w:tcPr>
                  <w:tcW w:w="1440" w:type="dxa"/>
                  <w:shd w:val="clear" w:color="auto" w:fill="auto"/>
                </w:tcPr>
                <w:p w14:paraId="49E1AFFC" w14:textId="77777777" w:rsidR="009A3952" w:rsidRPr="00CE3B93" w:rsidRDefault="009A3952" w:rsidP="009A3952">
                  <w:pPr>
                    <w:spacing w:after="0"/>
                    <w:rPr>
                      <w:sz w:val="20"/>
                      <w:szCs w:val="20"/>
                      <w:lang w:val="en-GB"/>
                    </w:rPr>
                  </w:pPr>
                  <w:r w:rsidRPr="00CE3B93">
                    <w:rPr>
                      <w:sz w:val="20"/>
                      <w:szCs w:val="20"/>
                      <w:lang w:val="en-GB"/>
                    </w:rPr>
                    <w:t>+-4.6KHz</w:t>
                  </w:r>
                </w:p>
              </w:tc>
              <w:tc>
                <w:tcPr>
                  <w:tcW w:w="1440" w:type="dxa"/>
                  <w:shd w:val="clear" w:color="auto" w:fill="auto"/>
                </w:tcPr>
                <w:p w14:paraId="72293E05" w14:textId="77777777" w:rsidR="009A3952" w:rsidRPr="00CE3B93" w:rsidRDefault="009A3952" w:rsidP="009A3952">
                  <w:pPr>
                    <w:spacing w:after="0"/>
                    <w:rPr>
                      <w:sz w:val="20"/>
                      <w:szCs w:val="20"/>
                      <w:lang w:val="en-GB"/>
                    </w:rPr>
                  </w:pPr>
                  <w:r w:rsidRPr="00CE3B93">
                    <w:rPr>
                      <w:sz w:val="20"/>
                      <w:szCs w:val="20"/>
                      <w:lang w:val="en-GB"/>
                    </w:rPr>
                    <w:t>+-9.2KHz</w:t>
                  </w:r>
                </w:p>
              </w:tc>
              <w:tc>
                <w:tcPr>
                  <w:tcW w:w="1620" w:type="dxa"/>
                  <w:shd w:val="clear" w:color="auto" w:fill="auto"/>
                </w:tcPr>
                <w:p w14:paraId="333D401A" w14:textId="77777777" w:rsidR="009A3952" w:rsidRPr="00CE3B93" w:rsidRDefault="009A3952" w:rsidP="009A3952">
                  <w:pPr>
                    <w:spacing w:after="0"/>
                    <w:rPr>
                      <w:sz w:val="20"/>
                      <w:szCs w:val="20"/>
                      <w:lang w:val="en-GB"/>
                    </w:rPr>
                  </w:pPr>
                  <w:r w:rsidRPr="00CE3B93">
                    <w:rPr>
                      <w:sz w:val="20"/>
                      <w:szCs w:val="20"/>
                      <w:lang w:val="en-GB"/>
                    </w:rPr>
                    <w:t>+-18.4KHz</w:t>
                  </w:r>
                </w:p>
              </w:tc>
            </w:tr>
            <w:tr w:rsidR="009A3952" w:rsidRPr="00CE3B93" w14:paraId="1C3C19E5" w14:textId="77777777" w:rsidTr="005970FC">
              <w:trPr>
                <w:jc w:val="center"/>
              </w:trPr>
              <w:tc>
                <w:tcPr>
                  <w:tcW w:w="1278" w:type="dxa"/>
                  <w:shd w:val="clear" w:color="auto" w:fill="auto"/>
                </w:tcPr>
                <w:p w14:paraId="1CA28A71" w14:textId="77777777" w:rsidR="009A3952" w:rsidRPr="00CE3B93" w:rsidRDefault="009A3952" w:rsidP="009A3952">
                  <w:pPr>
                    <w:spacing w:after="0"/>
                    <w:rPr>
                      <w:color w:val="FF0000"/>
                      <w:sz w:val="20"/>
                      <w:szCs w:val="20"/>
                      <w:lang w:val="en-GB"/>
                    </w:rPr>
                  </w:pPr>
                  <w:r w:rsidRPr="00CE3B93">
                    <w:rPr>
                      <w:color w:val="FF0000"/>
                      <w:sz w:val="20"/>
                      <w:szCs w:val="20"/>
                      <w:lang w:val="en-GB"/>
                    </w:rPr>
                    <w:t>St=4</w:t>
                  </w:r>
                </w:p>
              </w:tc>
              <w:tc>
                <w:tcPr>
                  <w:tcW w:w="1350" w:type="dxa"/>
                  <w:shd w:val="clear" w:color="auto" w:fill="auto"/>
                </w:tcPr>
                <w:p w14:paraId="22A5C1AE" w14:textId="77777777" w:rsidR="009A3952" w:rsidRPr="00CE3B93" w:rsidRDefault="009A3952" w:rsidP="009A3952">
                  <w:pPr>
                    <w:spacing w:after="0"/>
                    <w:rPr>
                      <w:color w:val="FF0000"/>
                      <w:sz w:val="20"/>
                      <w:szCs w:val="20"/>
                      <w:lang w:val="en-GB"/>
                    </w:rPr>
                  </w:pPr>
                  <w:r w:rsidRPr="00CE3B93">
                    <w:rPr>
                      <w:color w:val="FF0000"/>
                      <w:sz w:val="20"/>
                      <w:szCs w:val="20"/>
                      <w:lang w:val="en-GB"/>
                    </w:rPr>
                    <w:t>+-1.75KHz</w:t>
                  </w:r>
                </w:p>
              </w:tc>
              <w:tc>
                <w:tcPr>
                  <w:tcW w:w="1440" w:type="dxa"/>
                  <w:shd w:val="clear" w:color="auto" w:fill="auto"/>
                </w:tcPr>
                <w:p w14:paraId="4C0405A1" w14:textId="77777777" w:rsidR="009A3952" w:rsidRPr="00CE3B93" w:rsidRDefault="009A3952" w:rsidP="009A3952">
                  <w:pPr>
                    <w:spacing w:after="0"/>
                    <w:rPr>
                      <w:color w:val="FF0000"/>
                      <w:sz w:val="20"/>
                      <w:szCs w:val="20"/>
                      <w:lang w:val="en-GB"/>
                    </w:rPr>
                  </w:pPr>
                  <w:r w:rsidRPr="00CE3B93">
                    <w:rPr>
                      <w:color w:val="FF0000"/>
                      <w:sz w:val="20"/>
                      <w:szCs w:val="20"/>
                      <w:lang w:val="en-GB"/>
                    </w:rPr>
                    <w:t>+-3.5KHz</w:t>
                  </w:r>
                </w:p>
              </w:tc>
              <w:tc>
                <w:tcPr>
                  <w:tcW w:w="1440" w:type="dxa"/>
                  <w:shd w:val="clear" w:color="auto" w:fill="auto"/>
                </w:tcPr>
                <w:p w14:paraId="5158CE06" w14:textId="77777777" w:rsidR="009A3952" w:rsidRPr="00CE3B93" w:rsidRDefault="009A3952" w:rsidP="009A3952">
                  <w:pPr>
                    <w:spacing w:after="0"/>
                    <w:rPr>
                      <w:color w:val="FF0000"/>
                      <w:sz w:val="20"/>
                      <w:szCs w:val="20"/>
                      <w:lang w:val="en-GB"/>
                    </w:rPr>
                  </w:pPr>
                  <w:r w:rsidRPr="00CE3B93">
                    <w:rPr>
                      <w:color w:val="FF0000"/>
                      <w:sz w:val="20"/>
                      <w:szCs w:val="20"/>
                      <w:lang w:val="en-GB"/>
                    </w:rPr>
                    <w:t>+-7KHz</w:t>
                  </w:r>
                </w:p>
              </w:tc>
              <w:tc>
                <w:tcPr>
                  <w:tcW w:w="1620" w:type="dxa"/>
                  <w:shd w:val="clear" w:color="auto" w:fill="auto"/>
                </w:tcPr>
                <w:p w14:paraId="56E4A288" w14:textId="77777777" w:rsidR="009A3952" w:rsidRPr="00CE3B93" w:rsidRDefault="009A3952" w:rsidP="009A3952">
                  <w:pPr>
                    <w:spacing w:after="0"/>
                    <w:rPr>
                      <w:color w:val="FF0000"/>
                      <w:sz w:val="20"/>
                      <w:szCs w:val="20"/>
                      <w:lang w:val="en-GB"/>
                    </w:rPr>
                  </w:pPr>
                  <w:r w:rsidRPr="00CE3B93">
                    <w:rPr>
                      <w:color w:val="FF0000"/>
                      <w:sz w:val="20"/>
                      <w:szCs w:val="20"/>
                      <w:lang w:val="en-GB"/>
                    </w:rPr>
                    <w:t>+-14KHz</w:t>
                  </w:r>
                </w:p>
              </w:tc>
            </w:tr>
            <w:tr w:rsidR="009A3952" w:rsidRPr="00CE3B93" w14:paraId="4BB5D4F9" w14:textId="77777777" w:rsidTr="005970FC">
              <w:trPr>
                <w:jc w:val="center"/>
              </w:trPr>
              <w:tc>
                <w:tcPr>
                  <w:tcW w:w="1278" w:type="dxa"/>
                  <w:shd w:val="clear" w:color="auto" w:fill="auto"/>
                </w:tcPr>
                <w:p w14:paraId="48BA1B8A" w14:textId="77777777" w:rsidR="009A3952" w:rsidRPr="00CE3B93" w:rsidRDefault="009A3952" w:rsidP="009A3952">
                  <w:pPr>
                    <w:spacing w:after="0"/>
                    <w:rPr>
                      <w:sz w:val="20"/>
                      <w:szCs w:val="20"/>
                      <w:lang w:val="en-GB"/>
                    </w:rPr>
                  </w:pPr>
                  <w:r w:rsidRPr="00CE3B93">
                    <w:rPr>
                      <w:sz w:val="20"/>
                      <w:szCs w:val="20"/>
                      <w:lang w:val="en-GB"/>
                    </w:rPr>
                    <w:t>St=5</w:t>
                  </w:r>
                </w:p>
              </w:tc>
              <w:tc>
                <w:tcPr>
                  <w:tcW w:w="1350" w:type="dxa"/>
                  <w:shd w:val="clear" w:color="auto" w:fill="auto"/>
                </w:tcPr>
                <w:p w14:paraId="26BF6390" w14:textId="77777777" w:rsidR="009A3952" w:rsidRPr="00CE3B93" w:rsidRDefault="009A3952" w:rsidP="009A3952">
                  <w:pPr>
                    <w:spacing w:after="0"/>
                    <w:rPr>
                      <w:sz w:val="20"/>
                      <w:szCs w:val="20"/>
                      <w:lang w:val="en-GB"/>
                    </w:rPr>
                  </w:pPr>
                  <w:r w:rsidRPr="00CE3B93">
                    <w:rPr>
                      <w:sz w:val="20"/>
                      <w:szCs w:val="20"/>
                      <w:lang w:val="en-GB"/>
                    </w:rPr>
                    <w:t>+-1.4KHz</w:t>
                  </w:r>
                </w:p>
              </w:tc>
              <w:tc>
                <w:tcPr>
                  <w:tcW w:w="1440" w:type="dxa"/>
                  <w:shd w:val="clear" w:color="auto" w:fill="auto"/>
                </w:tcPr>
                <w:p w14:paraId="175B4A68" w14:textId="77777777" w:rsidR="009A3952" w:rsidRPr="00CE3B93" w:rsidRDefault="009A3952" w:rsidP="009A3952">
                  <w:pPr>
                    <w:spacing w:after="0"/>
                    <w:rPr>
                      <w:sz w:val="20"/>
                      <w:szCs w:val="20"/>
                      <w:lang w:val="en-GB"/>
                    </w:rPr>
                  </w:pPr>
                  <w:r w:rsidRPr="00CE3B93">
                    <w:rPr>
                      <w:sz w:val="20"/>
                      <w:szCs w:val="20"/>
                      <w:lang w:val="en-GB"/>
                    </w:rPr>
                    <w:t>+-2.8KHz</w:t>
                  </w:r>
                </w:p>
              </w:tc>
              <w:tc>
                <w:tcPr>
                  <w:tcW w:w="1440" w:type="dxa"/>
                  <w:shd w:val="clear" w:color="auto" w:fill="auto"/>
                </w:tcPr>
                <w:p w14:paraId="24422903" w14:textId="77777777" w:rsidR="009A3952" w:rsidRPr="00CE3B93" w:rsidRDefault="009A3952" w:rsidP="009A3952">
                  <w:pPr>
                    <w:spacing w:after="0"/>
                    <w:rPr>
                      <w:sz w:val="20"/>
                      <w:szCs w:val="20"/>
                      <w:lang w:val="en-GB"/>
                    </w:rPr>
                  </w:pPr>
                  <w:r w:rsidRPr="00CE3B93">
                    <w:rPr>
                      <w:sz w:val="20"/>
                      <w:szCs w:val="20"/>
                      <w:lang w:val="en-GB"/>
                    </w:rPr>
                    <w:t>+-5.6KHz</w:t>
                  </w:r>
                </w:p>
              </w:tc>
              <w:tc>
                <w:tcPr>
                  <w:tcW w:w="1620" w:type="dxa"/>
                  <w:shd w:val="clear" w:color="auto" w:fill="auto"/>
                </w:tcPr>
                <w:p w14:paraId="192C1888" w14:textId="77777777" w:rsidR="009A3952" w:rsidRPr="00CE3B93" w:rsidRDefault="009A3952" w:rsidP="009A3952">
                  <w:pPr>
                    <w:spacing w:after="0"/>
                    <w:rPr>
                      <w:sz w:val="20"/>
                      <w:szCs w:val="20"/>
                      <w:lang w:val="en-GB"/>
                    </w:rPr>
                  </w:pPr>
                  <w:r w:rsidRPr="00CE3B93">
                    <w:rPr>
                      <w:sz w:val="20"/>
                      <w:szCs w:val="20"/>
                      <w:lang w:val="en-GB"/>
                    </w:rPr>
                    <w:t>+-11.2KHz</w:t>
                  </w:r>
                </w:p>
              </w:tc>
            </w:tr>
            <w:tr w:rsidR="009A3952" w:rsidRPr="00CE3B93" w14:paraId="3D36BAFF" w14:textId="77777777" w:rsidTr="005970FC">
              <w:trPr>
                <w:jc w:val="center"/>
              </w:trPr>
              <w:tc>
                <w:tcPr>
                  <w:tcW w:w="1278" w:type="dxa"/>
                  <w:shd w:val="clear" w:color="auto" w:fill="auto"/>
                </w:tcPr>
                <w:p w14:paraId="19B83DCF" w14:textId="77777777" w:rsidR="009A3952" w:rsidRPr="00CE3B93" w:rsidRDefault="009A3952" w:rsidP="009A3952">
                  <w:pPr>
                    <w:spacing w:after="0"/>
                    <w:rPr>
                      <w:sz w:val="20"/>
                      <w:szCs w:val="20"/>
                      <w:lang w:val="en-GB"/>
                    </w:rPr>
                  </w:pPr>
                  <w:r w:rsidRPr="00CE3B93">
                    <w:rPr>
                      <w:sz w:val="20"/>
                      <w:szCs w:val="20"/>
                      <w:lang w:val="en-GB"/>
                    </w:rPr>
                    <w:t>St=7</w:t>
                  </w:r>
                </w:p>
              </w:tc>
              <w:tc>
                <w:tcPr>
                  <w:tcW w:w="1350" w:type="dxa"/>
                  <w:shd w:val="clear" w:color="auto" w:fill="auto"/>
                </w:tcPr>
                <w:p w14:paraId="4C27F083" w14:textId="77777777" w:rsidR="009A3952" w:rsidRPr="00CE3B93" w:rsidRDefault="009A3952" w:rsidP="009A3952">
                  <w:pPr>
                    <w:spacing w:after="0"/>
                    <w:rPr>
                      <w:sz w:val="20"/>
                      <w:szCs w:val="20"/>
                      <w:lang w:val="en-GB"/>
                    </w:rPr>
                  </w:pPr>
                  <w:r w:rsidRPr="00CE3B93">
                    <w:rPr>
                      <w:sz w:val="20"/>
                      <w:szCs w:val="20"/>
                      <w:lang w:val="en-GB"/>
                    </w:rPr>
                    <w:t>+-1KHz</w:t>
                  </w:r>
                </w:p>
              </w:tc>
              <w:tc>
                <w:tcPr>
                  <w:tcW w:w="1440" w:type="dxa"/>
                  <w:shd w:val="clear" w:color="auto" w:fill="auto"/>
                </w:tcPr>
                <w:p w14:paraId="3342A1EA" w14:textId="77777777" w:rsidR="009A3952" w:rsidRPr="00CE3B93" w:rsidRDefault="009A3952" w:rsidP="009A3952">
                  <w:pPr>
                    <w:spacing w:after="0"/>
                    <w:rPr>
                      <w:sz w:val="20"/>
                      <w:szCs w:val="20"/>
                      <w:lang w:val="en-GB"/>
                    </w:rPr>
                  </w:pPr>
                  <w:r w:rsidRPr="00CE3B93">
                    <w:rPr>
                      <w:sz w:val="20"/>
                      <w:szCs w:val="20"/>
                      <w:lang w:val="en-GB"/>
                    </w:rPr>
                    <w:t>+-2KHz</w:t>
                  </w:r>
                </w:p>
              </w:tc>
              <w:tc>
                <w:tcPr>
                  <w:tcW w:w="1440" w:type="dxa"/>
                  <w:shd w:val="clear" w:color="auto" w:fill="auto"/>
                </w:tcPr>
                <w:p w14:paraId="1E4A5D0F" w14:textId="77777777" w:rsidR="009A3952" w:rsidRPr="00CE3B93" w:rsidRDefault="009A3952" w:rsidP="009A3952">
                  <w:pPr>
                    <w:spacing w:after="0"/>
                    <w:rPr>
                      <w:sz w:val="20"/>
                      <w:szCs w:val="20"/>
                      <w:lang w:val="en-GB"/>
                    </w:rPr>
                  </w:pPr>
                  <w:r w:rsidRPr="00CE3B93">
                    <w:rPr>
                      <w:sz w:val="20"/>
                      <w:szCs w:val="20"/>
                      <w:lang w:val="en-GB"/>
                    </w:rPr>
                    <w:t>+-4KHz</w:t>
                  </w:r>
                </w:p>
              </w:tc>
              <w:tc>
                <w:tcPr>
                  <w:tcW w:w="1620" w:type="dxa"/>
                  <w:shd w:val="clear" w:color="auto" w:fill="auto"/>
                </w:tcPr>
                <w:p w14:paraId="25E0D421" w14:textId="77777777" w:rsidR="009A3952" w:rsidRPr="00CE3B93" w:rsidRDefault="009A3952" w:rsidP="009A3952">
                  <w:pPr>
                    <w:spacing w:after="0"/>
                    <w:rPr>
                      <w:sz w:val="20"/>
                      <w:szCs w:val="20"/>
                      <w:lang w:val="en-GB"/>
                    </w:rPr>
                  </w:pPr>
                  <w:r w:rsidRPr="00CE3B93">
                    <w:rPr>
                      <w:sz w:val="20"/>
                      <w:szCs w:val="20"/>
                      <w:lang w:val="en-GB"/>
                    </w:rPr>
                    <w:t>+-8KHz</w:t>
                  </w:r>
                </w:p>
              </w:tc>
            </w:tr>
            <w:tr w:rsidR="009A3952" w:rsidRPr="00CE3B93" w14:paraId="72F144AC" w14:textId="77777777" w:rsidTr="005970FC">
              <w:trPr>
                <w:jc w:val="center"/>
              </w:trPr>
              <w:tc>
                <w:tcPr>
                  <w:tcW w:w="1278" w:type="dxa"/>
                  <w:shd w:val="clear" w:color="auto" w:fill="auto"/>
                </w:tcPr>
                <w:p w14:paraId="77B0ADA3" w14:textId="77777777" w:rsidR="009A3952" w:rsidRPr="00CE3B93" w:rsidRDefault="009A3952" w:rsidP="009A3952">
                  <w:pPr>
                    <w:spacing w:after="0"/>
                    <w:rPr>
                      <w:sz w:val="20"/>
                      <w:szCs w:val="20"/>
                      <w:lang w:val="en-GB"/>
                    </w:rPr>
                  </w:pPr>
                  <w:r w:rsidRPr="00CE3B93">
                    <w:rPr>
                      <w:sz w:val="20"/>
                      <w:szCs w:val="20"/>
                      <w:lang w:val="en-GB"/>
                    </w:rPr>
                    <w:t>St=14</w:t>
                  </w:r>
                </w:p>
              </w:tc>
              <w:tc>
                <w:tcPr>
                  <w:tcW w:w="1350" w:type="dxa"/>
                  <w:shd w:val="clear" w:color="auto" w:fill="auto"/>
                </w:tcPr>
                <w:p w14:paraId="500240B9" w14:textId="77777777" w:rsidR="009A3952" w:rsidRPr="00CE3B93" w:rsidRDefault="009A3952" w:rsidP="009A3952">
                  <w:pPr>
                    <w:spacing w:after="0"/>
                    <w:rPr>
                      <w:sz w:val="20"/>
                      <w:szCs w:val="20"/>
                      <w:lang w:val="en-GB"/>
                    </w:rPr>
                  </w:pPr>
                  <w:r w:rsidRPr="00CE3B93">
                    <w:rPr>
                      <w:sz w:val="20"/>
                      <w:szCs w:val="20"/>
                      <w:lang w:val="en-GB"/>
                    </w:rPr>
                    <w:t>+-500Hz</w:t>
                  </w:r>
                </w:p>
              </w:tc>
              <w:tc>
                <w:tcPr>
                  <w:tcW w:w="1440" w:type="dxa"/>
                  <w:shd w:val="clear" w:color="auto" w:fill="auto"/>
                </w:tcPr>
                <w:p w14:paraId="0179D273" w14:textId="77777777" w:rsidR="009A3952" w:rsidRPr="00CE3B93" w:rsidRDefault="009A3952" w:rsidP="009A3952">
                  <w:pPr>
                    <w:spacing w:after="0"/>
                    <w:rPr>
                      <w:sz w:val="20"/>
                      <w:szCs w:val="20"/>
                      <w:lang w:val="en-GB"/>
                    </w:rPr>
                  </w:pPr>
                  <w:r w:rsidRPr="00CE3B93">
                    <w:rPr>
                      <w:sz w:val="20"/>
                      <w:szCs w:val="20"/>
                      <w:lang w:val="en-GB"/>
                    </w:rPr>
                    <w:t>+-1KHz</w:t>
                  </w:r>
                </w:p>
              </w:tc>
              <w:tc>
                <w:tcPr>
                  <w:tcW w:w="1440" w:type="dxa"/>
                  <w:shd w:val="clear" w:color="auto" w:fill="auto"/>
                </w:tcPr>
                <w:p w14:paraId="398B4611" w14:textId="77777777" w:rsidR="009A3952" w:rsidRPr="00CE3B93" w:rsidRDefault="009A3952" w:rsidP="009A3952">
                  <w:pPr>
                    <w:spacing w:after="0"/>
                    <w:rPr>
                      <w:sz w:val="20"/>
                      <w:szCs w:val="20"/>
                      <w:lang w:val="en-GB"/>
                    </w:rPr>
                  </w:pPr>
                  <w:r w:rsidRPr="00CE3B93">
                    <w:rPr>
                      <w:sz w:val="20"/>
                      <w:szCs w:val="20"/>
                      <w:lang w:val="en-GB"/>
                    </w:rPr>
                    <w:t>+-2KHz</w:t>
                  </w:r>
                </w:p>
              </w:tc>
              <w:tc>
                <w:tcPr>
                  <w:tcW w:w="1620" w:type="dxa"/>
                  <w:shd w:val="clear" w:color="auto" w:fill="auto"/>
                </w:tcPr>
                <w:p w14:paraId="2F0BCE2C" w14:textId="77777777" w:rsidR="009A3952" w:rsidRPr="00CE3B93" w:rsidRDefault="009A3952" w:rsidP="009A3952">
                  <w:pPr>
                    <w:spacing w:after="0"/>
                    <w:rPr>
                      <w:sz w:val="20"/>
                      <w:szCs w:val="20"/>
                      <w:lang w:val="en-GB"/>
                    </w:rPr>
                  </w:pPr>
                  <w:r w:rsidRPr="00CE3B93">
                    <w:rPr>
                      <w:sz w:val="20"/>
                      <w:szCs w:val="20"/>
                      <w:lang w:val="en-GB"/>
                    </w:rPr>
                    <w:t>+-4KHz</w:t>
                  </w:r>
                </w:p>
              </w:tc>
            </w:tr>
          </w:tbl>
          <w:p w14:paraId="752F3449" w14:textId="21645235" w:rsidR="009A3952" w:rsidRPr="00CE3B93" w:rsidRDefault="009A3952" w:rsidP="009A3952">
            <w:pPr>
              <w:spacing w:after="0"/>
              <w:jc w:val="center"/>
              <w:rPr>
                <w:lang w:val="en-GB"/>
              </w:rPr>
            </w:pPr>
            <w:r w:rsidRPr="00CE3B93">
              <w:rPr>
                <w:lang w:val="en-GB"/>
              </w:rPr>
              <w:t>Table 1, Resolvable range for different symbol spacing (R1-1719581)</w:t>
            </w:r>
          </w:p>
        </w:tc>
      </w:tr>
    </w:tbl>
    <w:p w14:paraId="557789D8" w14:textId="77777777" w:rsidR="009A3952" w:rsidRPr="00CE3B93" w:rsidRDefault="009A3952" w:rsidP="00F01CA8">
      <w:pPr>
        <w:rPr>
          <w:lang w:val="en-GB" w:eastAsia="x-none"/>
        </w:rPr>
      </w:pPr>
    </w:p>
    <w:p w14:paraId="3D3F9332" w14:textId="3B056B99" w:rsidR="00D13698" w:rsidRPr="00CE3B93" w:rsidRDefault="003E7FD4" w:rsidP="00F01CA8">
      <w:pPr>
        <w:rPr>
          <w:lang w:val="en-GB" w:eastAsia="x-none"/>
        </w:rPr>
      </w:pPr>
      <w:r w:rsidRPr="00CE3B93">
        <w:rPr>
          <w:lang w:val="en-GB" w:eastAsia="x-none"/>
        </w:rPr>
        <w:t>I</w:t>
      </w:r>
      <w:r w:rsidR="00F42E17" w:rsidRPr="00CE3B93">
        <w:rPr>
          <w:lang w:val="en-GB" w:eastAsia="x-none"/>
        </w:rPr>
        <w:t xml:space="preserve">t is </w:t>
      </w:r>
      <w:r w:rsidRPr="00CE3B93">
        <w:rPr>
          <w:lang w:val="en-GB" w:eastAsia="x-none"/>
        </w:rPr>
        <w:t>common understanding</w:t>
      </w:r>
      <w:r w:rsidR="00F42E17" w:rsidRPr="00CE3B93">
        <w:rPr>
          <w:lang w:val="en-GB" w:eastAsia="x-none"/>
        </w:rPr>
        <w:t xml:space="preserve"> that </w:t>
      </w:r>
      <w:r w:rsidR="00D13698" w:rsidRPr="00CE3B93">
        <w:rPr>
          <w:lang w:val="en-GB" w:eastAsia="x-none"/>
        </w:rPr>
        <w:t xml:space="preserve">the </w:t>
      </w:r>
      <w:r w:rsidR="008B1F8C" w:rsidRPr="00CE3B93">
        <w:rPr>
          <w:lang w:val="en-GB" w:eastAsia="x-none"/>
        </w:rPr>
        <w:t>decreasing</w:t>
      </w:r>
      <w:r w:rsidR="00D13698" w:rsidRPr="00CE3B93">
        <w:rPr>
          <w:lang w:val="en-GB" w:eastAsia="x-none"/>
        </w:rPr>
        <w:t xml:space="preserve"> ordering of the resolvable range is: SS &gt; PBCH-</w:t>
      </w:r>
      <w:r w:rsidR="00682B6B" w:rsidRPr="00CE3B93">
        <w:rPr>
          <w:lang w:val="en-GB" w:eastAsia="x-none"/>
        </w:rPr>
        <w:t>DMRS &gt; TRS, where St = 2 for PBCH-DMRS, and St = 4 for TRS.</w:t>
      </w:r>
    </w:p>
    <w:p w14:paraId="6807AA18" w14:textId="77777777" w:rsidR="00ED15C8" w:rsidRPr="00CE3B93" w:rsidRDefault="00ED15C8" w:rsidP="00F01CA8">
      <w:pPr>
        <w:rPr>
          <w:lang w:val="en-GB" w:eastAsia="x-none"/>
        </w:rPr>
      </w:pPr>
    </w:p>
    <w:p w14:paraId="4DB4FA1B" w14:textId="13F22C55" w:rsidR="008B1F8C" w:rsidRPr="00CE3B93" w:rsidRDefault="008B1F8C" w:rsidP="00F01CA8">
      <w:pPr>
        <w:rPr>
          <w:lang w:val="en-GB" w:eastAsia="x-none"/>
        </w:rPr>
      </w:pPr>
      <w:r w:rsidRPr="00CE3B93">
        <w:rPr>
          <w:b/>
          <w:u w:val="single"/>
          <w:lang w:eastAsia="x-none"/>
        </w:rPr>
        <w:t>The accuracy of frequency error estimation:</w:t>
      </w:r>
    </w:p>
    <w:p w14:paraId="4121A0D8" w14:textId="2628639C" w:rsidR="000C69F5" w:rsidRPr="00CE3B93" w:rsidRDefault="000C69F5" w:rsidP="00F01CA8">
      <w:pPr>
        <w:rPr>
          <w:lang w:val="en-GB" w:eastAsia="x-none"/>
        </w:rPr>
      </w:pPr>
      <w:r w:rsidRPr="00CE3B93">
        <w:rPr>
          <w:lang w:val="en-GB" w:eastAsia="x-none"/>
        </w:rPr>
        <w:t xml:space="preserve">The accuracy is strongly related to the BW/density of RS and symbol spacing </w:t>
      </w:r>
      <w:r w:rsidRPr="00CE3B93">
        <w:rPr>
          <w:lang w:val="en-GB"/>
        </w:rPr>
        <w:t>[</w:t>
      </w:r>
      <w:r w:rsidR="003975D4" w:rsidRPr="00CE3B93">
        <w:rPr>
          <w:lang w:val="en-GB"/>
        </w:rPr>
        <w:t>8</w:t>
      </w:r>
      <w:r w:rsidRPr="00CE3B93">
        <w:rPr>
          <w:lang w:val="en-GB"/>
        </w:rPr>
        <w:t>]</w:t>
      </w:r>
      <w:r w:rsidRPr="00CE3B93">
        <w:rPr>
          <w:lang w:val="en-GB" w:eastAsia="x-none"/>
        </w:rPr>
        <w:t>.</w:t>
      </w:r>
    </w:p>
    <w:tbl>
      <w:tblPr>
        <w:tblStyle w:val="ac"/>
        <w:tblW w:w="0" w:type="auto"/>
        <w:tblLook w:val="04A0" w:firstRow="1" w:lastRow="0" w:firstColumn="1" w:lastColumn="0" w:noHBand="0" w:noVBand="1"/>
      </w:tblPr>
      <w:tblGrid>
        <w:gridCol w:w="9307"/>
      </w:tblGrid>
      <w:tr w:rsidR="000C69F5" w:rsidRPr="00CE3B93" w14:paraId="21F88F19" w14:textId="77777777" w:rsidTr="000C69F5">
        <w:tc>
          <w:tcPr>
            <w:tcW w:w="9307" w:type="dxa"/>
          </w:tcPr>
          <w:p w14:paraId="3706FBD9" w14:textId="57966EB3" w:rsidR="000C69F5" w:rsidRPr="00CE3B93" w:rsidRDefault="000C69F5" w:rsidP="00F01CA8">
            <w:pPr>
              <w:rPr>
                <w:lang w:val="en-GB" w:eastAsia="x-none"/>
              </w:rPr>
            </w:pPr>
            <w:r w:rsidRPr="00CE3B93">
              <w:rPr>
                <w:lang w:val="en-GB"/>
              </w:rPr>
              <w:t xml:space="preserve">Based on this architecture, the raw estimate accuracy of the frequency offset is strongly related to the number of paired RS for delay correlation, and the two-TRS-symbol spacing </w:t>
            </w:r>
            <w:r w:rsidRPr="00CE3B93">
              <w:rPr>
                <w:b/>
                <w:lang w:val="en-GB"/>
              </w:rPr>
              <w:t>S</w:t>
            </w:r>
            <w:r w:rsidRPr="00CE3B93">
              <w:rPr>
                <w:b/>
                <w:vertAlign w:val="subscript"/>
                <w:lang w:val="en-GB"/>
              </w:rPr>
              <w:t>t</w:t>
            </w:r>
            <w:r w:rsidRPr="00CE3B93">
              <w:rPr>
                <w:lang w:val="en-GB"/>
              </w:rPr>
              <w:t xml:space="preserve"> for the delay correlation. Note that the raw estimate accuracy also represents the one-shot accuracy.</w:t>
            </w:r>
          </w:p>
        </w:tc>
      </w:tr>
    </w:tbl>
    <w:p w14:paraId="483B1F6E" w14:textId="0003BCF5" w:rsidR="008B1F8C" w:rsidRPr="00CE3B93" w:rsidRDefault="00F42E17" w:rsidP="00F01CA8">
      <w:pPr>
        <w:rPr>
          <w:lang w:val="en-GB" w:eastAsia="x-none"/>
        </w:rPr>
      </w:pPr>
      <w:r w:rsidRPr="00CE3B93">
        <w:rPr>
          <w:lang w:val="en-GB" w:eastAsia="x-none"/>
        </w:rPr>
        <w:t>It is common understanding that t</w:t>
      </w:r>
      <w:r w:rsidR="000C69F5" w:rsidRPr="00CE3B93">
        <w:rPr>
          <w:rFonts w:hint="eastAsia"/>
          <w:lang w:val="en-GB" w:eastAsia="x-none"/>
        </w:rPr>
        <w:t xml:space="preserve">he </w:t>
      </w:r>
      <w:r w:rsidR="008B1F8C" w:rsidRPr="00CE3B93">
        <w:rPr>
          <w:lang w:val="en-GB" w:eastAsia="x-none"/>
        </w:rPr>
        <w:t xml:space="preserve">decreasing </w:t>
      </w:r>
      <w:r w:rsidR="000C69F5" w:rsidRPr="00CE3B93">
        <w:rPr>
          <w:lang w:val="en-GB" w:eastAsia="x-none"/>
        </w:rPr>
        <w:t xml:space="preserve">ordering of accuracy is: TRS &gt; PBCH-DMRS &gt; </w:t>
      </w:r>
      <w:r w:rsidR="008B1F8C" w:rsidRPr="00CE3B93">
        <w:rPr>
          <w:lang w:val="en-GB" w:eastAsia="x-none"/>
        </w:rPr>
        <w:t>S</w:t>
      </w:r>
      <w:r w:rsidR="000C69F5" w:rsidRPr="00CE3B93">
        <w:rPr>
          <w:lang w:val="en-GB" w:eastAsia="x-none"/>
        </w:rPr>
        <w:t>S.</w:t>
      </w:r>
    </w:p>
    <w:p w14:paraId="2ADBAC15" w14:textId="77777777" w:rsidR="00172B77" w:rsidRPr="00CE3B93" w:rsidRDefault="00172B77" w:rsidP="00F01CA8">
      <w:pPr>
        <w:rPr>
          <w:lang w:val="en-GB" w:eastAsia="x-none"/>
        </w:rPr>
      </w:pPr>
    </w:p>
    <w:p w14:paraId="6F291073" w14:textId="1E4F0ED2" w:rsidR="008B1F8C" w:rsidRPr="00CE3B93" w:rsidRDefault="00FD036C" w:rsidP="00F01CA8">
      <w:pPr>
        <w:rPr>
          <w:b/>
          <w:u w:val="single"/>
          <w:lang w:eastAsia="x-none"/>
        </w:rPr>
      </w:pPr>
      <w:r w:rsidRPr="00CE3B93">
        <w:rPr>
          <w:b/>
          <w:u w:val="single"/>
          <w:lang w:eastAsia="x-none"/>
        </w:rPr>
        <w:t>The resolvable range management</w:t>
      </w:r>
      <w:r w:rsidR="008B1F8C" w:rsidRPr="00CE3B93">
        <w:rPr>
          <w:b/>
          <w:u w:val="single"/>
          <w:lang w:eastAsia="x-none"/>
        </w:rPr>
        <w:t>:</w:t>
      </w:r>
    </w:p>
    <w:p w14:paraId="59FDA67F" w14:textId="6E4F61C2" w:rsidR="003E7FD4" w:rsidRPr="00CE3B93" w:rsidRDefault="00F42E17" w:rsidP="00F01CA8">
      <w:pPr>
        <w:rPr>
          <w:lang w:val="en-GB" w:eastAsia="x-none"/>
        </w:rPr>
      </w:pPr>
      <w:r w:rsidRPr="00CE3B93">
        <w:rPr>
          <w:lang w:val="en-GB" w:eastAsia="x-none"/>
        </w:rPr>
        <w:t>In general</w:t>
      </w:r>
      <w:r w:rsidR="00FD036C" w:rsidRPr="00CE3B93">
        <w:rPr>
          <w:rFonts w:hint="eastAsia"/>
          <w:lang w:val="en-GB" w:eastAsia="x-none"/>
        </w:rPr>
        <w:t xml:space="preserve">, UE </w:t>
      </w:r>
      <w:r w:rsidR="00FD036C" w:rsidRPr="00CE3B93">
        <w:rPr>
          <w:lang w:val="en-GB" w:eastAsia="x-none"/>
        </w:rPr>
        <w:t>may</w:t>
      </w:r>
      <w:r w:rsidR="00FD036C" w:rsidRPr="00CE3B93">
        <w:rPr>
          <w:rFonts w:hint="eastAsia"/>
          <w:lang w:val="en-GB" w:eastAsia="x-none"/>
        </w:rPr>
        <w:t xml:space="preserve"> </w:t>
      </w:r>
      <w:r w:rsidR="00CE3B93" w:rsidRPr="00CE3B93">
        <w:rPr>
          <w:lang w:val="en-GB" w:eastAsia="x-none"/>
        </w:rPr>
        <w:t>manage the resolvable range for</w:t>
      </w:r>
      <w:r w:rsidR="00FD036C" w:rsidRPr="00CE3B93">
        <w:rPr>
          <w:lang w:val="en-GB" w:eastAsia="x-none"/>
        </w:rPr>
        <w:t xml:space="preserve"> frequency error estimation to avoid frequency drift exceeding the resolvable range of RS. </w:t>
      </w:r>
    </w:p>
    <w:p w14:paraId="7192162C" w14:textId="77777777" w:rsidR="003E7FD4" w:rsidRPr="00CE3B93" w:rsidRDefault="00FD036C" w:rsidP="00F01CA8">
      <w:pPr>
        <w:rPr>
          <w:lang w:eastAsia="x-none"/>
        </w:rPr>
      </w:pPr>
      <w:r w:rsidRPr="00CE3B93">
        <w:rPr>
          <w:lang w:eastAsia="x-none"/>
        </w:rPr>
        <w:t xml:space="preserve">For instance, while entering DRX-ON with DRX cycle time 2560ms, UE may choose PBCH-DMRS to estimate frequency error, </w:t>
      </w:r>
      <w:r w:rsidR="00EE2B85" w:rsidRPr="00CE3B93">
        <w:rPr>
          <w:lang w:eastAsia="x-none"/>
        </w:rPr>
        <w:t>because</w:t>
      </w:r>
      <w:r w:rsidRPr="00CE3B93">
        <w:rPr>
          <w:lang w:eastAsia="x-none"/>
        </w:rPr>
        <w:t xml:space="preserve"> the max frequency drift is within the resolvable range of PBCH-DMRS.</w:t>
      </w:r>
      <w:r w:rsidR="00EE2B85" w:rsidRPr="00CE3B93">
        <w:rPr>
          <w:lang w:eastAsia="x-none"/>
        </w:rPr>
        <w:t xml:space="preserve"> </w:t>
      </w:r>
    </w:p>
    <w:p w14:paraId="02DFDEB6" w14:textId="0C698F72" w:rsidR="003E7FD4" w:rsidRPr="00CE3B93" w:rsidRDefault="003E7FD4" w:rsidP="00F01CA8">
      <w:pPr>
        <w:rPr>
          <w:lang w:eastAsia="x-none"/>
        </w:rPr>
      </w:pPr>
      <w:r w:rsidRPr="00CE3B93">
        <w:rPr>
          <w:lang w:eastAsia="x-none"/>
        </w:rPr>
        <w:t>It could be common understanding, since it is the background of discussion on TRS and SSB transmission before DRX-ON [2].</w:t>
      </w:r>
    </w:p>
    <w:p w14:paraId="59F84BF4" w14:textId="616FA057" w:rsidR="00FD036C" w:rsidRPr="00CE3B93" w:rsidRDefault="00EE2B85" w:rsidP="00F01CA8">
      <w:pPr>
        <w:rPr>
          <w:lang w:val="en-GB" w:eastAsia="x-none"/>
        </w:rPr>
      </w:pPr>
      <w:r w:rsidRPr="00CE3B93">
        <w:t>The frequency drift for different DRX cycle lengths for 5GHz carrier frequency is listed as follows</w:t>
      </w:r>
      <w:r w:rsidR="00593F97" w:rsidRPr="00CE3B93">
        <w:t xml:space="preserve"> [</w:t>
      </w:r>
      <w:r w:rsidR="003975D4" w:rsidRPr="00CE3B93">
        <w:t>9</w:t>
      </w:r>
      <w:r w:rsidR="00593F97" w:rsidRPr="00CE3B93">
        <w:t>]</w:t>
      </w:r>
      <w:r w:rsidRPr="00CE3B93">
        <w:t>:</w:t>
      </w:r>
    </w:p>
    <w:tbl>
      <w:tblPr>
        <w:tblStyle w:val="ac"/>
        <w:tblW w:w="0" w:type="auto"/>
        <w:tblLook w:val="04A0" w:firstRow="1" w:lastRow="0" w:firstColumn="1" w:lastColumn="0" w:noHBand="0" w:noVBand="1"/>
      </w:tblPr>
      <w:tblGrid>
        <w:gridCol w:w="9307"/>
      </w:tblGrid>
      <w:tr w:rsidR="009A71FB" w:rsidRPr="00CE3B93" w14:paraId="5BD86EC5" w14:textId="77777777" w:rsidTr="009A71FB">
        <w:tc>
          <w:tcPr>
            <w:tcW w:w="9307" w:type="dxa"/>
          </w:tcPr>
          <w:p w14:paraId="191E6F55" w14:textId="76664317" w:rsidR="009A71FB" w:rsidRPr="00CE3B93" w:rsidRDefault="009A71FB" w:rsidP="009A71FB">
            <w:r w:rsidRPr="00CE3B93">
              <w:t xml:space="preserve">In </w:t>
            </w:r>
            <w:r w:rsidRPr="00CE3B93">
              <w:fldChar w:fldCharType="begin"/>
            </w:r>
            <w:r w:rsidRPr="00CE3B93">
              <w:instrText xml:space="preserve"> REF _Ref494729790 \h </w:instrText>
            </w:r>
            <w:r w:rsidR="00CE3B93">
              <w:instrText xml:space="preserve"> \* MERGEFORMAT </w:instrText>
            </w:r>
            <w:r w:rsidRPr="00CE3B93">
              <w:fldChar w:fldCharType="separate"/>
            </w:r>
            <w:r w:rsidRPr="00CE3B93">
              <w:t xml:space="preserve">Table </w:t>
            </w:r>
            <w:r w:rsidRPr="00CE3B93">
              <w:rPr>
                <w:noProof/>
              </w:rPr>
              <w:t>3</w:t>
            </w:r>
            <w:r w:rsidRPr="00CE3B93">
              <w:fldChar w:fldCharType="end"/>
            </w:r>
            <w:r w:rsidRPr="00CE3B93">
              <w:t xml:space="preserve"> we give the frequency and time drift for different DRX cycle lengths for 5GHz carrier frequency and 15kHz subcarrier spacing. Note that this is a tough combination with a small subcarrier spacing in relation to the carrier frequency.</w:t>
            </w:r>
          </w:p>
          <w:p w14:paraId="3FA1DBB5" w14:textId="77777777" w:rsidR="009A71FB" w:rsidRPr="00CE3B93" w:rsidRDefault="009A71FB" w:rsidP="009A71FB">
            <w:pPr>
              <w:pStyle w:val="a5"/>
              <w:keepNext/>
            </w:pPr>
            <w:bookmarkStart w:id="2" w:name="_Ref494729790"/>
            <w:r w:rsidRPr="00CE3B93">
              <w:t xml:space="preserve">Table </w:t>
            </w:r>
            <w:r w:rsidR="00747CC9">
              <w:fldChar w:fldCharType="begin"/>
            </w:r>
            <w:r w:rsidR="00747CC9">
              <w:instrText xml:space="preserve"> SEQ Table \* ARABIC </w:instrText>
            </w:r>
            <w:r w:rsidR="00747CC9">
              <w:fldChar w:fldCharType="separate"/>
            </w:r>
            <w:r w:rsidRPr="00CE3B93">
              <w:rPr>
                <w:noProof/>
              </w:rPr>
              <w:t>3</w:t>
            </w:r>
            <w:r w:rsidR="00747CC9">
              <w:rPr>
                <w:noProof/>
              </w:rPr>
              <w:fldChar w:fldCharType="end"/>
            </w:r>
            <w:bookmarkEnd w:id="2"/>
            <w:r w:rsidRPr="00CE3B93">
              <w:t xml:space="preserve"> Frequency and time drift during different DRX cycle lengths assuming a max frequency drift of 0.16ppm/s for 5GHz carrier frequency and 15kHz subcarrier spacing.</w:t>
            </w:r>
          </w:p>
          <w:tbl>
            <w:tblPr>
              <w:tblW w:w="9355" w:type="dxa"/>
              <w:tblCellMar>
                <w:top w:w="15" w:type="dxa"/>
                <w:bottom w:w="15" w:type="dxa"/>
              </w:tblCellMar>
              <w:tblLook w:val="04A0" w:firstRow="1" w:lastRow="0" w:firstColumn="1" w:lastColumn="0" w:noHBand="0" w:noVBand="1"/>
            </w:tblPr>
            <w:tblGrid>
              <w:gridCol w:w="1592"/>
              <w:gridCol w:w="2158"/>
              <w:gridCol w:w="2096"/>
              <w:gridCol w:w="1574"/>
              <w:gridCol w:w="1661"/>
            </w:tblGrid>
            <w:tr w:rsidR="009A71FB" w:rsidRPr="00CE3B93" w14:paraId="14F7FE55" w14:textId="77777777" w:rsidTr="00D77D92">
              <w:trPr>
                <w:trHeight w:val="600"/>
              </w:trPr>
              <w:tc>
                <w:tcPr>
                  <w:tcW w:w="1640" w:type="dxa"/>
                  <w:tcBorders>
                    <w:top w:val="single" w:sz="4" w:space="0" w:color="auto"/>
                    <w:left w:val="single" w:sz="4" w:space="0" w:color="auto"/>
                    <w:bottom w:val="single" w:sz="4" w:space="0" w:color="auto"/>
                    <w:right w:val="single" w:sz="4" w:space="0" w:color="auto"/>
                  </w:tcBorders>
                  <w:vAlign w:val="bottom"/>
                  <w:hideMark/>
                </w:tcPr>
                <w:p w14:paraId="3F7681B3" w14:textId="77777777" w:rsidR="009A71FB" w:rsidRPr="00CE3B93" w:rsidRDefault="009A71FB" w:rsidP="009A71FB">
                  <w:pPr>
                    <w:jc w:val="center"/>
                    <w:rPr>
                      <w:rFonts w:ascii="Calibri" w:hAnsi="Calibri"/>
                      <w:color w:val="000000"/>
                    </w:rPr>
                  </w:pPr>
                  <w:r w:rsidRPr="00CE3B93">
                    <w:rPr>
                      <w:rFonts w:ascii="Calibri" w:hAnsi="Calibri"/>
                      <w:color w:val="000000"/>
                    </w:rPr>
                    <w:t>DRX cycle time</w:t>
                  </w:r>
                  <w:r w:rsidRPr="00CE3B93">
                    <w:rPr>
                      <w:rFonts w:ascii="Calibri" w:hAnsi="Calibri"/>
                      <w:color w:val="000000"/>
                    </w:rPr>
                    <w:br/>
                    <w:t>[ms]</w:t>
                  </w:r>
                </w:p>
              </w:tc>
              <w:tc>
                <w:tcPr>
                  <w:tcW w:w="2225" w:type="dxa"/>
                  <w:tcBorders>
                    <w:top w:val="single" w:sz="4" w:space="0" w:color="auto"/>
                    <w:left w:val="single" w:sz="4" w:space="0" w:color="auto"/>
                    <w:bottom w:val="single" w:sz="4" w:space="0" w:color="auto"/>
                    <w:right w:val="single" w:sz="4" w:space="0" w:color="auto"/>
                  </w:tcBorders>
                  <w:vAlign w:val="bottom"/>
                  <w:hideMark/>
                </w:tcPr>
                <w:p w14:paraId="405A8CCA" w14:textId="77777777" w:rsidR="009A71FB" w:rsidRPr="00CE3B93" w:rsidRDefault="009A71FB" w:rsidP="009A71FB">
                  <w:pPr>
                    <w:jc w:val="center"/>
                    <w:rPr>
                      <w:rFonts w:ascii="Calibri" w:hAnsi="Calibri"/>
                      <w:color w:val="000000"/>
                    </w:rPr>
                  </w:pPr>
                  <w:r w:rsidRPr="00CE3B93">
                    <w:rPr>
                      <w:rFonts w:ascii="Calibri" w:hAnsi="Calibri"/>
                      <w:color w:val="000000"/>
                    </w:rPr>
                    <w:t>Max Frequency drift</w:t>
                  </w:r>
                  <w:r w:rsidRPr="00CE3B93">
                    <w:rPr>
                      <w:rFonts w:ascii="Calibri" w:hAnsi="Calibri"/>
                      <w:color w:val="000000"/>
                    </w:rPr>
                    <w:br/>
                    <w:t>[Hz]</w:t>
                  </w:r>
                </w:p>
              </w:tc>
              <w:tc>
                <w:tcPr>
                  <w:tcW w:w="2160" w:type="dxa"/>
                  <w:tcBorders>
                    <w:top w:val="single" w:sz="4" w:space="0" w:color="auto"/>
                    <w:left w:val="single" w:sz="4" w:space="0" w:color="auto"/>
                    <w:bottom w:val="single" w:sz="4" w:space="0" w:color="auto"/>
                    <w:right w:val="single" w:sz="4" w:space="0" w:color="auto"/>
                  </w:tcBorders>
                  <w:vAlign w:val="bottom"/>
                  <w:hideMark/>
                </w:tcPr>
                <w:p w14:paraId="6CD7F646" w14:textId="77777777" w:rsidR="009A71FB" w:rsidRPr="00CE3B93" w:rsidRDefault="009A71FB" w:rsidP="009A71FB">
                  <w:pPr>
                    <w:jc w:val="center"/>
                    <w:rPr>
                      <w:rFonts w:ascii="Calibri" w:hAnsi="Calibri"/>
                      <w:color w:val="000000"/>
                    </w:rPr>
                  </w:pPr>
                  <w:r w:rsidRPr="00CE3B93">
                    <w:rPr>
                      <w:rFonts w:ascii="Calibri" w:hAnsi="Calibri"/>
                      <w:color w:val="000000"/>
                    </w:rPr>
                    <w:t>Max Frequency drift</w:t>
                  </w:r>
                  <w:r w:rsidRPr="00CE3B93">
                    <w:rPr>
                      <w:rFonts w:ascii="Calibri" w:hAnsi="Calibri"/>
                      <w:color w:val="000000"/>
                    </w:rPr>
                    <w:br/>
                    <w:t>[% of SCS]</w:t>
                  </w:r>
                </w:p>
              </w:tc>
              <w:tc>
                <w:tcPr>
                  <w:tcW w:w="1620" w:type="dxa"/>
                  <w:tcBorders>
                    <w:top w:val="single" w:sz="4" w:space="0" w:color="auto"/>
                    <w:left w:val="single" w:sz="4" w:space="0" w:color="auto"/>
                    <w:bottom w:val="single" w:sz="4" w:space="0" w:color="auto"/>
                    <w:right w:val="single" w:sz="4" w:space="0" w:color="auto"/>
                  </w:tcBorders>
                  <w:vAlign w:val="bottom"/>
                  <w:hideMark/>
                </w:tcPr>
                <w:p w14:paraId="340FD3EA" w14:textId="77777777" w:rsidR="009A71FB" w:rsidRPr="00CE3B93" w:rsidRDefault="009A71FB" w:rsidP="009A71FB">
                  <w:pPr>
                    <w:jc w:val="center"/>
                    <w:rPr>
                      <w:rFonts w:ascii="Calibri" w:hAnsi="Calibri"/>
                      <w:color w:val="000000"/>
                    </w:rPr>
                  </w:pPr>
                  <w:r w:rsidRPr="00CE3B93">
                    <w:rPr>
                      <w:rFonts w:ascii="Calibri" w:hAnsi="Calibri"/>
                      <w:color w:val="000000"/>
                    </w:rPr>
                    <w:t>Max Time drift</w:t>
                  </w:r>
                  <w:r w:rsidRPr="00CE3B93">
                    <w:rPr>
                      <w:rFonts w:ascii="Calibri" w:hAnsi="Calibri"/>
                      <w:color w:val="000000"/>
                    </w:rPr>
                    <w:br/>
                    <w:t>[s]</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E4194D8" w14:textId="77777777" w:rsidR="009A71FB" w:rsidRPr="00CE3B93" w:rsidRDefault="009A71FB" w:rsidP="009A71FB">
                  <w:pPr>
                    <w:jc w:val="center"/>
                    <w:rPr>
                      <w:rFonts w:ascii="Calibri" w:hAnsi="Calibri"/>
                      <w:color w:val="000000"/>
                    </w:rPr>
                  </w:pPr>
                  <w:r w:rsidRPr="00CE3B93">
                    <w:rPr>
                      <w:rFonts w:ascii="Calibri" w:hAnsi="Calibri"/>
                      <w:color w:val="000000"/>
                    </w:rPr>
                    <w:t>Max Time drift</w:t>
                  </w:r>
                  <w:r w:rsidRPr="00CE3B93">
                    <w:rPr>
                      <w:rFonts w:ascii="Calibri" w:hAnsi="Calibri"/>
                      <w:color w:val="000000"/>
                    </w:rPr>
                    <w:br/>
                    <w:t>[% of CP]</w:t>
                  </w:r>
                </w:p>
              </w:tc>
            </w:tr>
            <w:tr w:rsidR="009A71FB" w:rsidRPr="00CE3B93" w14:paraId="394BDFDF"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8E4D0E2" w14:textId="77777777" w:rsidR="009A71FB" w:rsidRPr="00CE3B93" w:rsidRDefault="009A71FB" w:rsidP="009A71FB">
                  <w:pPr>
                    <w:jc w:val="center"/>
                    <w:rPr>
                      <w:rFonts w:ascii="Calibri" w:hAnsi="Calibri"/>
                      <w:color w:val="FF0000"/>
                    </w:rPr>
                  </w:pPr>
                  <w:r w:rsidRPr="00CE3B93">
                    <w:rPr>
                      <w:rFonts w:ascii="Calibri" w:hAnsi="Calibri"/>
                      <w:color w:val="FF0000"/>
                    </w:rPr>
                    <w:t>2560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4D2E24F3" w14:textId="77777777" w:rsidR="009A71FB" w:rsidRPr="00CE3B93" w:rsidRDefault="009A71FB" w:rsidP="009A71FB">
                  <w:pPr>
                    <w:jc w:val="center"/>
                    <w:rPr>
                      <w:rFonts w:ascii="Calibri" w:hAnsi="Calibri"/>
                      <w:color w:val="FF0000"/>
                    </w:rPr>
                  </w:pPr>
                  <w:r w:rsidRPr="00CE3B93">
                    <w:rPr>
                      <w:rFonts w:ascii="Calibri" w:hAnsi="Calibri"/>
                      <w:color w:val="FF0000"/>
                    </w:rPr>
                    <w:t>2048</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7E4C569D" w14:textId="77777777" w:rsidR="009A71FB" w:rsidRPr="00CE3B93" w:rsidRDefault="009A71FB" w:rsidP="009A71FB">
                  <w:pPr>
                    <w:jc w:val="center"/>
                    <w:rPr>
                      <w:rFonts w:ascii="Calibri" w:hAnsi="Calibri"/>
                      <w:color w:val="000000"/>
                    </w:rPr>
                  </w:pPr>
                  <w:r w:rsidRPr="00CE3B93">
                    <w:rPr>
                      <w:rFonts w:ascii="Calibri" w:hAnsi="Calibri"/>
                      <w:color w:val="000000"/>
                    </w:rPr>
                    <w:t>14%</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51A3CB28" w14:textId="77777777" w:rsidR="009A71FB" w:rsidRPr="00CE3B93" w:rsidRDefault="009A71FB" w:rsidP="009A71FB">
                  <w:pPr>
                    <w:jc w:val="center"/>
                    <w:rPr>
                      <w:rFonts w:ascii="Calibri" w:hAnsi="Calibri"/>
                      <w:color w:val="000000"/>
                    </w:rPr>
                  </w:pPr>
                  <w:r w:rsidRPr="00CE3B93">
                    <w:rPr>
                      <w:rFonts w:ascii="Calibri" w:hAnsi="Calibri"/>
                      <w:color w:val="000000"/>
                    </w:rPr>
                    <w:t>5.24E-07</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13B59CC5" w14:textId="77777777" w:rsidR="009A71FB" w:rsidRPr="00CE3B93" w:rsidRDefault="009A71FB" w:rsidP="009A71FB">
                  <w:pPr>
                    <w:jc w:val="center"/>
                    <w:rPr>
                      <w:rFonts w:ascii="Calibri" w:hAnsi="Calibri"/>
                      <w:color w:val="000000"/>
                    </w:rPr>
                  </w:pPr>
                  <w:r w:rsidRPr="00CE3B93">
                    <w:rPr>
                      <w:rFonts w:ascii="Calibri" w:hAnsi="Calibri"/>
                      <w:color w:val="000000"/>
                    </w:rPr>
                    <w:t>11%</w:t>
                  </w:r>
                </w:p>
              </w:tc>
            </w:tr>
            <w:tr w:rsidR="009A71FB" w:rsidRPr="00CE3B93" w14:paraId="04748BAB"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2ED85198" w14:textId="77777777" w:rsidR="009A71FB" w:rsidRPr="00CE3B93" w:rsidRDefault="009A71FB" w:rsidP="009A71FB">
                  <w:pPr>
                    <w:jc w:val="center"/>
                    <w:rPr>
                      <w:rFonts w:ascii="Calibri" w:hAnsi="Calibri"/>
                      <w:color w:val="000000"/>
                    </w:rPr>
                  </w:pPr>
                  <w:r w:rsidRPr="00CE3B93">
                    <w:rPr>
                      <w:rFonts w:ascii="Calibri" w:hAnsi="Calibri"/>
                      <w:color w:val="000000"/>
                    </w:rPr>
                    <w:t>1000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3BBEF70E" w14:textId="77777777" w:rsidR="009A71FB" w:rsidRPr="00CE3B93" w:rsidRDefault="009A71FB" w:rsidP="009A71FB">
                  <w:pPr>
                    <w:jc w:val="center"/>
                    <w:rPr>
                      <w:rFonts w:ascii="Calibri" w:hAnsi="Calibri"/>
                      <w:color w:val="000000"/>
                    </w:rPr>
                  </w:pPr>
                  <w:r w:rsidRPr="00CE3B93">
                    <w:rPr>
                      <w:rFonts w:ascii="Calibri" w:hAnsi="Calibri"/>
                      <w:color w:val="000000"/>
                    </w:rPr>
                    <w:t>800</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2818AED3" w14:textId="77777777" w:rsidR="009A71FB" w:rsidRPr="00CE3B93" w:rsidRDefault="009A71FB" w:rsidP="009A71FB">
                  <w:pPr>
                    <w:jc w:val="center"/>
                    <w:rPr>
                      <w:rFonts w:ascii="Calibri" w:hAnsi="Calibri"/>
                      <w:color w:val="000000"/>
                    </w:rPr>
                  </w:pPr>
                  <w:r w:rsidRPr="00CE3B93">
                    <w:rPr>
                      <w:rFonts w:ascii="Calibri" w:hAnsi="Calibri"/>
                      <w:color w:val="000000"/>
                    </w:rPr>
                    <w:t>5%</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55F7AD37" w14:textId="77777777" w:rsidR="009A71FB" w:rsidRPr="00CE3B93" w:rsidRDefault="009A71FB" w:rsidP="009A71FB">
                  <w:pPr>
                    <w:jc w:val="center"/>
                    <w:rPr>
                      <w:rFonts w:ascii="Calibri" w:hAnsi="Calibri"/>
                      <w:color w:val="000000"/>
                    </w:rPr>
                  </w:pPr>
                  <w:r w:rsidRPr="00CE3B93">
                    <w:rPr>
                      <w:rFonts w:ascii="Calibri" w:hAnsi="Calibri"/>
                      <w:color w:val="000000"/>
                    </w:rPr>
                    <w:t>8.00E-08</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19BD0BA5" w14:textId="77777777" w:rsidR="009A71FB" w:rsidRPr="00CE3B93" w:rsidRDefault="009A71FB" w:rsidP="009A71FB">
                  <w:pPr>
                    <w:jc w:val="center"/>
                    <w:rPr>
                      <w:rFonts w:ascii="Calibri" w:hAnsi="Calibri"/>
                      <w:color w:val="000000"/>
                    </w:rPr>
                  </w:pPr>
                  <w:r w:rsidRPr="00CE3B93">
                    <w:rPr>
                      <w:rFonts w:ascii="Calibri" w:hAnsi="Calibri"/>
                      <w:color w:val="000000"/>
                    </w:rPr>
                    <w:t>2%</w:t>
                  </w:r>
                </w:p>
              </w:tc>
            </w:tr>
            <w:tr w:rsidR="009A71FB" w:rsidRPr="00CE3B93" w14:paraId="47AC8F1A"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61EC09E" w14:textId="77777777" w:rsidR="009A71FB" w:rsidRPr="00CE3B93" w:rsidRDefault="009A71FB" w:rsidP="009A71FB">
                  <w:pPr>
                    <w:jc w:val="center"/>
                    <w:rPr>
                      <w:rFonts w:ascii="Calibri" w:hAnsi="Calibri"/>
                      <w:color w:val="000000"/>
                    </w:rPr>
                  </w:pPr>
                  <w:r w:rsidRPr="00CE3B93">
                    <w:rPr>
                      <w:rFonts w:ascii="Calibri" w:hAnsi="Calibri"/>
                      <w:color w:val="000000"/>
                    </w:rPr>
                    <w:t>500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64D0284A" w14:textId="77777777" w:rsidR="009A71FB" w:rsidRPr="00CE3B93" w:rsidRDefault="009A71FB" w:rsidP="009A71FB">
                  <w:pPr>
                    <w:jc w:val="center"/>
                    <w:rPr>
                      <w:rFonts w:ascii="Calibri" w:hAnsi="Calibri"/>
                      <w:color w:val="000000"/>
                    </w:rPr>
                  </w:pPr>
                  <w:r w:rsidRPr="00CE3B93">
                    <w:rPr>
                      <w:rFonts w:ascii="Calibri" w:hAnsi="Calibri"/>
                      <w:color w:val="000000"/>
                    </w:rPr>
                    <w:t>400</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20A6963F" w14:textId="77777777" w:rsidR="009A71FB" w:rsidRPr="00CE3B93" w:rsidRDefault="009A71FB" w:rsidP="009A71FB">
                  <w:pPr>
                    <w:jc w:val="center"/>
                    <w:rPr>
                      <w:rFonts w:ascii="Calibri" w:hAnsi="Calibri"/>
                      <w:color w:val="000000"/>
                    </w:rPr>
                  </w:pPr>
                  <w:r w:rsidRPr="00CE3B93">
                    <w:rPr>
                      <w:rFonts w:ascii="Calibri" w:hAnsi="Calibri"/>
                      <w:color w:val="000000"/>
                    </w:rPr>
                    <w:t>3%</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31DEAFED" w14:textId="77777777" w:rsidR="009A71FB" w:rsidRPr="00CE3B93" w:rsidRDefault="009A71FB" w:rsidP="009A71FB">
                  <w:pPr>
                    <w:jc w:val="center"/>
                    <w:rPr>
                      <w:rFonts w:ascii="Calibri" w:hAnsi="Calibri"/>
                      <w:color w:val="000000"/>
                    </w:rPr>
                  </w:pPr>
                  <w:r w:rsidRPr="00CE3B93">
                    <w:rPr>
                      <w:rFonts w:ascii="Calibri" w:hAnsi="Calibri"/>
                      <w:color w:val="000000"/>
                    </w:rPr>
                    <w:t>2.00E-08</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470FE40D" w14:textId="77777777" w:rsidR="009A71FB" w:rsidRPr="00CE3B93" w:rsidRDefault="009A71FB" w:rsidP="009A71FB">
                  <w:pPr>
                    <w:jc w:val="center"/>
                    <w:rPr>
                      <w:rFonts w:ascii="Calibri" w:hAnsi="Calibri"/>
                      <w:color w:val="000000"/>
                    </w:rPr>
                  </w:pPr>
                  <w:r w:rsidRPr="00CE3B93">
                    <w:rPr>
                      <w:rFonts w:ascii="Calibri" w:hAnsi="Calibri"/>
                      <w:color w:val="000000"/>
                    </w:rPr>
                    <w:t>0.4%</w:t>
                  </w:r>
                </w:p>
              </w:tc>
            </w:tr>
            <w:tr w:rsidR="009A71FB" w:rsidRPr="00CE3B93" w14:paraId="1310D253"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1FAC41E" w14:textId="77777777" w:rsidR="009A71FB" w:rsidRPr="00CE3B93" w:rsidRDefault="009A71FB" w:rsidP="009A71FB">
                  <w:pPr>
                    <w:jc w:val="center"/>
                    <w:rPr>
                      <w:rFonts w:ascii="Calibri" w:hAnsi="Calibri"/>
                      <w:color w:val="000000"/>
                    </w:rPr>
                  </w:pPr>
                  <w:r w:rsidRPr="00CE3B93">
                    <w:rPr>
                      <w:rFonts w:ascii="Calibri" w:hAnsi="Calibri"/>
                      <w:color w:val="000000"/>
                    </w:rPr>
                    <w:t>100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4C428D69" w14:textId="77777777" w:rsidR="009A71FB" w:rsidRPr="00CE3B93" w:rsidRDefault="009A71FB" w:rsidP="009A71FB">
                  <w:pPr>
                    <w:jc w:val="center"/>
                    <w:rPr>
                      <w:rFonts w:ascii="Calibri" w:hAnsi="Calibri"/>
                      <w:color w:val="000000"/>
                    </w:rPr>
                  </w:pPr>
                  <w:r w:rsidRPr="00CE3B93">
                    <w:rPr>
                      <w:rFonts w:ascii="Calibri" w:hAnsi="Calibri"/>
                      <w:color w:val="000000"/>
                    </w:rPr>
                    <w:t>80</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3037DF2B" w14:textId="77777777" w:rsidR="009A71FB" w:rsidRPr="00CE3B93" w:rsidRDefault="009A71FB" w:rsidP="009A71FB">
                  <w:pPr>
                    <w:jc w:val="center"/>
                    <w:rPr>
                      <w:rFonts w:ascii="Calibri" w:hAnsi="Calibri"/>
                      <w:color w:val="000000"/>
                    </w:rPr>
                  </w:pPr>
                  <w:r w:rsidRPr="00CE3B93">
                    <w:rPr>
                      <w:rFonts w:ascii="Calibri" w:hAnsi="Calibri"/>
                      <w:color w:val="000000"/>
                    </w:rPr>
                    <w:t>0.5%</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6A794F48" w14:textId="77777777" w:rsidR="009A71FB" w:rsidRPr="00CE3B93" w:rsidRDefault="009A71FB" w:rsidP="009A71FB">
                  <w:pPr>
                    <w:jc w:val="center"/>
                    <w:rPr>
                      <w:rFonts w:ascii="Calibri" w:hAnsi="Calibri"/>
                      <w:color w:val="000000"/>
                    </w:rPr>
                  </w:pPr>
                  <w:r w:rsidRPr="00CE3B93">
                    <w:rPr>
                      <w:rFonts w:ascii="Calibri" w:hAnsi="Calibri"/>
                      <w:color w:val="000000"/>
                    </w:rPr>
                    <w:t>8.00E-10</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4AE3751E" w14:textId="77777777" w:rsidR="009A71FB" w:rsidRPr="00CE3B93" w:rsidRDefault="009A71FB" w:rsidP="009A71FB">
                  <w:pPr>
                    <w:jc w:val="center"/>
                    <w:rPr>
                      <w:rFonts w:ascii="Calibri" w:hAnsi="Calibri"/>
                      <w:color w:val="000000"/>
                    </w:rPr>
                  </w:pPr>
                  <w:r w:rsidRPr="00CE3B93">
                    <w:rPr>
                      <w:rFonts w:ascii="Calibri" w:hAnsi="Calibri"/>
                      <w:color w:val="000000"/>
                    </w:rPr>
                    <w:t>0.02%</w:t>
                  </w:r>
                </w:p>
              </w:tc>
            </w:tr>
            <w:tr w:rsidR="009A71FB" w:rsidRPr="00CE3B93" w14:paraId="5B8C8C69"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7616624" w14:textId="77777777" w:rsidR="009A71FB" w:rsidRPr="00CE3B93" w:rsidRDefault="009A71FB" w:rsidP="009A71FB">
                  <w:pPr>
                    <w:jc w:val="center"/>
                    <w:rPr>
                      <w:rFonts w:ascii="Calibri" w:hAnsi="Calibri"/>
                      <w:color w:val="000000"/>
                    </w:rPr>
                  </w:pPr>
                  <w:r w:rsidRPr="00CE3B93">
                    <w:rPr>
                      <w:rFonts w:ascii="Calibri" w:hAnsi="Calibri"/>
                      <w:color w:val="000000"/>
                    </w:rPr>
                    <w:lastRenderedPageBreak/>
                    <w:t>10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3E981818" w14:textId="77777777" w:rsidR="009A71FB" w:rsidRPr="00CE3B93" w:rsidRDefault="009A71FB" w:rsidP="009A71FB">
                  <w:pPr>
                    <w:jc w:val="center"/>
                    <w:rPr>
                      <w:rFonts w:ascii="Calibri" w:hAnsi="Calibri"/>
                      <w:color w:val="000000"/>
                    </w:rPr>
                  </w:pPr>
                  <w:r w:rsidRPr="00CE3B93">
                    <w:rPr>
                      <w:rFonts w:ascii="Calibri" w:hAnsi="Calibri"/>
                      <w:color w:val="000000"/>
                    </w:rPr>
                    <w:t>8</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6BE12037" w14:textId="77777777" w:rsidR="009A71FB" w:rsidRPr="00CE3B93" w:rsidRDefault="009A71FB" w:rsidP="009A71FB">
                  <w:pPr>
                    <w:jc w:val="center"/>
                    <w:rPr>
                      <w:rFonts w:ascii="Calibri" w:hAnsi="Calibri"/>
                      <w:color w:val="000000"/>
                    </w:rPr>
                  </w:pPr>
                  <w:r w:rsidRPr="00CE3B93">
                    <w:rPr>
                      <w:rFonts w:ascii="Calibri" w:hAnsi="Calibri"/>
                      <w:color w:val="000000"/>
                    </w:rPr>
                    <w:t>0.05%</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369DD378" w14:textId="77777777" w:rsidR="009A71FB" w:rsidRPr="00CE3B93" w:rsidRDefault="009A71FB" w:rsidP="009A71FB">
                  <w:pPr>
                    <w:jc w:val="center"/>
                    <w:rPr>
                      <w:rFonts w:ascii="Calibri" w:hAnsi="Calibri"/>
                      <w:color w:val="000000"/>
                    </w:rPr>
                  </w:pPr>
                  <w:r w:rsidRPr="00CE3B93">
                    <w:rPr>
                      <w:rFonts w:ascii="Calibri" w:hAnsi="Calibri"/>
                      <w:color w:val="000000"/>
                    </w:rPr>
                    <w:t>8.00E-12</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5FC6753D" w14:textId="77777777" w:rsidR="009A71FB" w:rsidRPr="00CE3B93" w:rsidRDefault="009A71FB" w:rsidP="009A71FB">
                  <w:pPr>
                    <w:jc w:val="center"/>
                    <w:rPr>
                      <w:rFonts w:ascii="Calibri" w:hAnsi="Calibri"/>
                      <w:color w:val="000000"/>
                    </w:rPr>
                  </w:pPr>
                  <w:r w:rsidRPr="00CE3B93">
                    <w:rPr>
                      <w:rFonts w:ascii="Calibri" w:hAnsi="Calibri"/>
                      <w:color w:val="000000"/>
                    </w:rPr>
                    <w:t>0.0002%</w:t>
                  </w:r>
                </w:p>
              </w:tc>
            </w:tr>
          </w:tbl>
          <w:p w14:paraId="51203685" w14:textId="77777777" w:rsidR="009A71FB" w:rsidRPr="00CE3B93" w:rsidRDefault="009A71FB" w:rsidP="00F01CA8">
            <w:pPr>
              <w:rPr>
                <w:lang w:val="en-GB" w:eastAsia="x-none"/>
              </w:rPr>
            </w:pPr>
          </w:p>
        </w:tc>
      </w:tr>
    </w:tbl>
    <w:p w14:paraId="00AA89C2" w14:textId="77777777" w:rsidR="00ED15C8" w:rsidRPr="00CE3B93" w:rsidRDefault="00ED15C8" w:rsidP="00F01CA8">
      <w:pPr>
        <w:rPr>
          <w:lang w:eastAsia="x-none"/>
        </w:rPr>
      </w:pPr>
    </w:p>
    <w:p w14:paraId="50C00413" w14:textId="45E41CD7" w:rsidR="00ED15C8" w:rsidRPr="00CE3B93" w:rsidRDefault="00ED15C8" w:rsidP="00ED15C8">
      <w:pPr>
        <w:pStyle w:val="2"/>
        <w:rPr>
          <w:lang w:eastAsia="zh-CN"/>
        </w:rPr>
      </w:pPr>
      <w:r w:rsidRPr="00CE3B93">
        <w:rPr>
          <w:lang w:eastAsia="zh-CN"/>
        </w:rPr>
        <w:t>Simulation results</w:t>
      </w:r>
    </w:p>
    <w:p w14:paraId="7B2F4A14" w14:textId="77777777" w:rsidR="000661EE" w:rsidRPr="00CE3B93" w:rsidRDefault="000661EE" w:rsidP="00172B77">
      <w:pPr>
        <w:rPr>
          <w:lang w:eastAsia="x-none"/>
        </w:rPr>
      </w:pPr>
      <w:r w:rsidRPr="00CE3B93">
        <w:rPr>
          <w:lang w:eastAsia="x-none"/>
        </w:rPr>
        <w:t>Simulations are conducted for purpose of:</w:t>
      </w:r>
    </w:p>
    <w:p w14:paraId="6525EAF7" w14:textId="18329EDB" w:rsidR="00172B77" w:rsidRPr="00CE3B93" w:rsidRDefault="00BF6184" w:rsidP="000661EE">
      <w:pPr>
        <w:pStyle w:val="af"/>
        <w:numPr>
          <w:ilvl w:val="0"/>
          <w:numId w:val="17"/>
        </w:numPr>
        <w:ind w:firstLineChars="0"/>
        <w:rPr>
          <w:lang w:eastAsia="x-none"/>
        </w:rPr>
      </w:pPr>
      <w:r>
        <w:rPr>
          <w:lang w:eastAsia="zh-CN"/>
        </w:rPr>
        <w:t>studying</w:t>
      </w:r>
      <w:r w:rsidR="000661EE" w:rsidRPr="00CE3B93">
        <w:rPr>
          <w:lang w:eastAsia="zh-CN"/>
        </w:rPr>
        <w:t xml:space="preserve"> performance of aperiodic TRS, or equivalently “one-shot” TRS [</w:t>
      </w:r>
      <w:r w:rsidR="003975D4" w:rsidRPr="00CE3B93">
        <w:rPr>
          <w:lang w:eastAsia="zh-CN"/>
        </w:rPr>
        <w:t>8</w:t>
      </w:r>
      <w:r w:rsidR="000661EE" w:rsidRPr="00CE3B93">
        <w:rPr>
          <w:lang w:eastAsia="zh-CN"/>
        </w:rPr>
        <w:t>]</w:t>
      </w:r>
      <w:r w:rsidR="00A059A2" w:rsidRPr="00CE3B93">
        <w:rPr>
          <w:rFonts w:hint="eastAsia"/>
          <w:lang w:eastAsia="zh-CN"/>
        </w:rPr>
        <w:t>, and</w:t>
      </w:r>
    </w:p>
    <w:p w14:paraId="6833F63D" w14:textId="00311926" w:rsidR="000661EE" w:rsidRPr="00CE3B93" w:rsidRDefault="00A059A2" w:rsidP="000661EE">
      <w:pPr>
        <w:pStyle w:val="af"/>
        <w:numPr>
          <w:ilvl w:val="0"/>
          <w:numId w:val="17"/>
        </w:numPr>
        <w:ind w:firstLineChars="0"/>
        <w:rPr>
          <w:lang w:eastAsia="x-none"/>
        </w:rPr>
      </w:pPr>
      <w:r w:rsidRPr="00CE3B93">
        <w:rPr>
          <w:rFonts w:hint="eastAsia"/>
          <w:lang w:eastAsia="x-none"/>
        </w:rPr>
        <w:t xml:space="preserve">studying the </w:t>
      </w:r>
      <w:r w:rsidRPr="00CE3B93">
        <w:rPr>
          <w:lang w:eastAsia="x-none"/>
        </w:rPr>
        <w:t>necessity</w:t>
      </w:r>
      <w:r w:rsidRPr="00CE3B93">
        <w:rPr>
          <w:rFonts w:hint="eastAsia"/>
          <w:lang w:eastAsia="x-none"/>
        </w:rPr>
        <w:t xml:space="preserve"> </w:t>
      </w:r>
      <w:r w:rsidRPr="00CE3B93">
        <w:rPr>
          <w:lang w:eastAsia="x-none"/>
        </w:rPr>
        <w:t>of the resolvable range management in the “l</w:t>
      </w:r>
      <w:r w:rsidR="00145F82">
        <w:rPr>
          <w:lang w:eastAsia="x-none"/>
        </w:rPr>
        <w:t>oose” joint use of TRS and SSB.</w:t>
      </w:r>
    </w:p>
    <w:p w14:paraId="6FB34C38" w14:textId="32DB94EC" w:rsidR="00ED15C8" w:rsidRPr="00CE3B93" w:rsidRDefault="00F42E17" w:rsidP="00172B77">
      <w:pPr>
        <w:rPr>
          <w:lang w:eastAsia="zh-CN"/>
        </w:rPr>
      </w:pPr>
      <w:r w:rsidRPr="00CE3B93">
        <w:rPr>
          <w:lang w:eastAsia="x-none"/>
        </w:rPr>
        <w:t>Simulation assumptions can be found in Appendix</w:t>
      </w:r>
      <w:r w:rsidR="00172B77" w:rsidRPr="00CE3B93">
        <w:rPr>
          <w:lang w:eastAsia="zh-CN"/>
        </w:rPr>
        <w:t xml:space="preserve">. </w:t>
      </w:r>
    </w:p>
    <w:p w14:paraId="3A6C5506" w14:textId="497BDCF5" w:rsidR="00A059A2" w:rsidRPr="00CE3B93" w:rsidRDefault="00A059A2" w:rsidP="00172B77">
      <w:pPr>
        <w:rPr>
          <w:lang w:eastAsia="x-none"/>
        </w:rPr>
      </w:pPr>
      <w:r w:rsidRPr="00CE3B93">
        <w:rPr>
          <w:lang w:eastAsia="x-none"/>
        </w:rPr>
        <w:t>The simulation results are shown as follows:</w:t>
      </w:r>
    </w:p>
    <w:p w14:paraId="00BB8C89" w14:textId="5B40E38B" w:rsidR="00172B77" w:rsidRPr="00CE3B93" w:rsidRDefault="00145F82" w:rsidP="00172B77">
      <w:pPr>
        <w:rPr>
          <w:lang w:eastAsia="zh-CN"/>
        </w:rPr>
      </w:pPr>
      <w:r>
        <w:rPr>
          <w:noProof/>
          <w:lang w:eastAsia="zh-CN"/>
        </w:rPr>
        <w:drawing>
          <wp:inline distT="0" distB="0" distL="0" distR="0" wp14:anchorId="445D5E1F" wp14:editId="174EBDBF">
            <wp:extent cx="2579427" cy="20957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95942" cy="2109203"/>
                    </a:xfrm>
                    <a:prstGeom prst="rect">
                      <a:avLst/>
                    </a:prstGeom>
                  </pic:spPr>
                </pic:pic>
              </a:graphicData>
            </a:graphic>
          </wp:inline>
        </w:drawing>
      </w:r>
      <w:r w:rsidR="00112DC7" w:rsidRPr="00CE3B93">
        <w:rPr>
          <w:rFonts w:hint="eastAsia"/>
          <w:lang w:eastAsia="zh-CN"/>
        </w:rPr>
        <w:t xml:space="preserve">  </w:t>
      </w:r>
      <w:r w:rsidR="00172B77" w:rsidRPr="00CE3B93">
        <w:rPr>
          <w:rFonts w:hint="eastAsia"/>
          <w:lang w:eastAsia="zh-CN"/>
        </w:rPr>
        <w:t xml:space="preserve"> </w:t>
      </w:r>
      <w:r>
        <w:rPr>
          <w:noProof/>
          <w:lang w:eastAsia="zh-CN"/>
        </w:rPr>
        <w:drawing>
          <wp:inline distT="0" distB="0" distL="0" distR="0" wp14:anchorId="636641A8" wp14:editId="6439F83B">
            <wp:extent cx="2566162" cy="2094931"/>
            <wp:effectExtent l="0" t="0" r="571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6243" cy="2103161"/>
                    </a:xfrm>
                    <a:prstGeom prst="rect">
                      <a:avLst/>
                    </a:prstGeom>
                  </pic:spPr>
                </pic:pic>
              </a:graphicData>
            </a:graphic>
          </wp:inline>
        </w:drawing>
      </w:r>
    </w:p>
    <w:p w14:paraId="3AE324F3" w14:textId="7C79056C" w:rsidR="00172B77" w:rsidRPr="00CE3B93" w:rsidRDefault="00172B77" w:rsidP="00172B77">
      <w:pPr>
        <w:pStyle w:val="af"/>
        <w:numPr>
          <w:ilvl w:val="0"/>
          <w:numId w:val="15"/>
        </w:numPr>
        <w:ind w:firstLineChars="0"/>
        <w:rPr>
          <w:lang w:eastAsia="zh-CN"/>
        </w:rPr>
      </w:pPr>
      <w:r w:rsidRPr="00CE3B93">
        <w:rPr>
          <w:rFonts w:hint="eastAsia"/>
          <w:lang w:eastAsia="zh-CN"/>
        </w:rPr>
        <w:t xml:space="preserve">Initial </w:t>
      </w:r>
      <w:r w:rsidR="00F42E17" w:rsidRPr="00CE3B93">
        <w:rPr>
          <w:lang w:eastAsia="zh-CN"/>
        </w:rPr>
        <w:t>frequency error</w:t>
      </w:r>
      <w:r w:rsidRPr="00CE3B93">
        <w:rPr>
          <w:rFonts w:hint="eastAsia"/>
          <w:lang w:eastAsia="zh-CN"/>
        </w:rPr>
        <w:t xml:space="preserve"> = 200Hz                                     b) Initial </w:t>
      </w:r>
      <w:r w:rsidR="00F42E17" w:rsidRPr="00CE3B93">
        <w:rPr>
          <w:lang w:eastAsia="zh-CN"/>
        </w:rPr>
        <w:t>frequency error</w:t>
      </w:r>
      <w:r w:rsidR="00F42E17" w:rsidRPr="00CE3B93">
        <w:rPr>
          <w:rFonts w:hint="eastAsia"/>
          <w:lang w:eastAsia="zh-CN"/>
        </w:rPr>
        <w:t xml:space="preserve"> </w:t>
      </w:r>
      <w:r w:rsidRPr="00CE3B93">
        <w:rPr>
          <w:rFonts w:hint="eastAsia"/>
          <w:lang w:eastAsia="zh-CN"/>
        </w:rPr>
        <w:t>= 200</w:t>
      </w:r>
      <w:r w:rsidRPr="00CE3B93">
        <w:rPr>
          <w:lang w:eastAsia="zh-CN"/>
        </w:rPr>
        <w:t>0</w:t>
      </w:r>
      <w:r w:rsidRPr="00CE3B93">
        <w:rPr>
          <w:rFonts w:hint="eastAsia"/>
          <w:lang w:eastAsia="zh-CN"/>
        </w:rPr>
        <w:t>Hz</w:t>
      </w:r>
    </w:p>
    <w:p w14:paraId="370D5AF7" w14:textId="6F39781D" w:rsidR="00172B77" w:rsidRPr="00CE3B93" w:rsidRDefault="00172B77" w:rsidP="000661EE">
      <w:pPr>
        <w:jc w:val="center"/>
        <w:rPr>
          <w:b/>
          <w:lang w:eastAsia="zh-CN"/>
        </w:rPr>
      </w:pPr>
      <w:r w:rsidRPr="00CE3B93">
        <w:rPr>
          <w:rFonts w:hint="eastAsia"/>
          <w:b/>
          <w:lang w:eastAsia="zh-CN"/>
        </w:rPr>
        <w:t xml:space="preserve">Figure </w:t>
      </w:r>
      <w:r w:rsidRPr="00CE3B93">
        <w:rPr>
          <w:b/>
          <w:lang w:eastAsia="zh-CN"/>
        </w:rPr>
        <w:t>1</w:t>
      </w:r>
      <w:r w:rsidR="00ED15C8" w:rsidRPr="00CE3B93">
        <w:rPr>
          <w:b/>
          <w:lang w:eastAsia="zh-CN"/>
        </w:rPr>
        <w:t>:</w:t>
      </w:r>
      <w:r w:rsidRPr="00CE3B93">
        <w:rPr>
          <w:b/>
          <w:lang w:eastAsia="zh-CN"/>
        </w:rPr>
        <w:t xml:space="preserve"> CDF of the estimated</w:t>
      </w:r>
      <w:r w:rsidR="00ED15C8" w:rsidRPr="00CE3B93">
        <w:rPr>
          <w:b/>
          <w:lang w:eastAsia="zh-CN"/>
        </w:rPr>
        <w:t xml:space="preserve"> frequency error </w:t>
      </w:r>
      <w:r w:rsidRPr="00CE3B93">
        <w:rPr>
          <w:b/>
          <w:lang w:eastAsia="zh-CN"/>
        </w:rPr>
        <w:t>with SNR of 15dB and EPA</w:t>
      </w:r>
      <w:r w:rsidR="000661EE" w:rsidRPr="00CE3B93">
        <w:rPr>
          <w:b/>
          <w:lang w:eastAsia="zh-CN"/>
        </w:rPr>
        <w:t>5</w:t>
      </w:r>
      <w:r w:rsidRPr="00CE3B93">
        <w:rPr>
          <w:b/>
          <w:lang w:eastAsia="zh-CN"/>
        </w:rPr>
        <w:t xml:space="preserve"> channel.</w:t>
      </w:r>
    </w:p>
    <w:p w14:paraId="32009B9C" w14:textId="171D143B" w:rsidR="00172B77" w:rsidRPr="00CE3B93" w:rsidRDefault="00145F82" w:rsidP="00172B77">
      <w:pPr>
        <w:rPr>
          <w:noProof/>
          <w:lang w:eastAsia="zh-CN"/>
        </w:rPr>
      </w:pPr>
      <w:r>
        <w:rPr>
          <w:noProof/>
          <w:lang w:eastAsia="zh-CN"/>
        </w:rPr>
        <w:drawing>
          <wp:inline distT="0" distB="0" distL="0" distR="0" wp14:anchorId="0F4771AC" wp14:editId="425439C1">
            <wp:extent cx="2574925" cy="210815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91156" cy="2121444"/>
                    </a:xfrm>
                    <a:prstGeom prst="rect">
                      <a:avLst/>
                    </a:prstGeom>
                  </pic:spPr>
                </pic:pic>
              </a:graphicData>
            </a:graphic>
          </wp:inline>
        </w:drawing>
      </w:r>
      <w:r w:rsidR="00172B77" w:rsidRPr="00CE3B93">
        <w:rPr>
          <w:noProof/>
          <w:lang w:eastAsia="zh-CN"/>
        </w:rPr>
        <w:t xml:space="preserve">   </w:t>
      </w:r>
      <w:r>
        <w:rPr>
          <w:noProof/>
          <w:lang w:eastAsia="zh-CN"/>
        </w:rPr>
        <w:drawing>
          <wp:inline distT="0" distB="0" distL="0" distR="0" wp14:anchorId="519DEB4E" wp14:editId="45366AFB">
            <wp:extent cx="2599899" cy="2106638"/>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19092" cy="2122190"/>
                    </a:xfrm>
                    <a:prstGeom prst="rect">
                      <a:avLst/>
                    </a:prstGeom>
                  </pic:spPr>
                </pic:pic>
              </a:graphicData>
            </a:graphic>
          </wp:inline>
        </w:drawing>
      </w:r>
    </w:p>
    <w:p w14:paraId="5C5E8577" w14:textId="3E0E7CC8" w:rsidR="00172B77" w:rsidRPr="00CE3B93" w:rsidRDefault="00172B77" w:rsidP="00172B77">
      <w:pPr>
        <w:pStyle w:val="af"/>
        <w:numPr>
          <w:ilvl w:val="0"/>
          <w:numId w:val="16"/>
        </w:numPr>
        <w:ind w:firstLineChars="0"/>
        <w:rPr>
          <w:lang w:eastAsia="zh-CN"/>
        </w:rPr>
      </w:pPr>
      <w:r w:rsidRPr="00CE3B93">
        <w:rPr>
          <w:rFonts w:hint="eastAsia"/>
          <w:lang w:eastAsia="zh-CN"/>
        </w:rPr>
        <w:t xml:space="preserve">Initial </w:t>
      </w:r>
      <w:r w:rsidR="00F42E17" w:rsidRPr="00CE3B93">
        <w:rPr>
          <w:lang w:eastAsia="zh-CN"/>
        </w:rPr>
        <w:t>frequency error</w:t>
      </w:r>
      <w:r w:rsidR="00F42E17" w:rsidRPr="00CE3B93">
        <w:rPr>
          <w:rFonts w:hint="eastAsia"/>
          <w:lang w:eastAsia="zh-CN"/>
        </w:rPr>
        <w:t xml:space="preserve"> </w:t>
      </w:r>
      <w:r w:rsidRPr="00CE3B93">
        <w:rPr>
          <w:rFonts w:hint="eastAsia"/>
          <w:lang w:eastAsia="zh-CN"/>
        </w:rPr>
        <w:t xml:space="preserve">= 200Hz                                     b) Initial </w:t>
      </w:r>
      <w:r w:rsidR="00F42E17" w:rsidRPr="00CE3B93">
        <w:rPr>
          <w:lang w:eastAsia="zh-CN"/>
        </w:rPr>
        <w:t>frequency error</w:t>
      </w:r>
      <w:r w:rsidR="00F42E17" w:rsidRPr="00CE3B93">
        <w:rPr>
          <w:rFonts w:hint="eastAsia"/>
          <w:lang w:eastAsia="zh-CN"/>
        </w:rPr>
        <w:t xml:space="preserve"> </w:t>
      </w:r>
      <w:r w:rsidRPr="00CE3B93">
        <w:rPr>
          <w:rFonts w:hint="eastAsia"/>
          <w:lang w:eastAsia="zh-CN"/>
        </w:rPr>
        <w:t>= 200</w:t>
      </w:r>
      <w:r w:rsidRPr="00CE3B93">
        <w:rPr>
          <w:lang w:eastAsia="zh-CN"/>
        </w:rPr>
        <w:t>0</w:t>
      </w:r>
      <w:r w:rsidRPr="00CE3B93">
        <w:rPr>
          <w:rFonts w:hint="eastAsia"/>
          <w:lang w:eastAsia="zh-CN"/>
        </w:rPr>
        <w:t>Hz</w:t>
      </w:r>
    </w:p>
    <w:p w14:paraId="3132FF3F" w14:textId="4C79DD33" w:rsidR="00172B77" w:rsidRPr="00CE3B93" w:rsidRDefault="00172B77" w:rsidP="000661EE">
      <w:pPr>
        <w:jc w:val="center"/>
        <w:rPr>
          <w:b/>
          <w:lang w:eastAsia="zh-CN"/>
        </w:rPr>
      </w:pPr>
      <w:r w:rsidRPr="00CE3B93">
        <w:rPr>
          <w:rFonts w:hint="eastAsia"/>
          <w:b/>
          <w:lang w:eastAsia="zh-CN"/>
        </w:rPr>
        <w:t xml:space="preserve">Figure </w:t>
      </w:r>
      <w:r w:rsidRPr="00CE3B93">
        <w:rPr>
          <w:b/>
          <w:lang w:eastAsia="zh-CN"/>
        </w:rPr>
        <w:t>2</w:t>
      </w:r>
      <w:r w:rsidR="00ED15C8" w:rsidRPr="00CE3B93">
        <w:rPr>
          <w:b/>
          <w:lang w:eastAsia="zh-CN"/>
        </w:rPr>
        <w:t>:</w:t>
      </w:r>
      <w:r w:rsidRPr="00CE3B93">
        <w:rPr>
          <w:b/>
          <w:lang w:eastAsia="zh-CN"/>
        </w:rPr>
        <w:t xml:space="preserve"> CDF of the estimated </w:t>
      </w:r>
      <w:r w:rsidR="00ED15C8" w:rsidRPr="00CE3B93">
        <w:rPr>
          <w:b/>
          <w:lang w:eastAsia="zh-CN"/>
        </w:rPr>
        <w:t xml:space="preserve">frequency error </w:t>
      </w:r>
      <w:r w:rsidRPr="00CE3B93">
        <w:rPr>
          <w:b/>
          <w:lang w:eastAsia="zh-CN"/>
        </w:rPr>
        <w:t>with SNR of 15dB and EVA</w:t>
      </w:r>
      <w:r w:rsidR="000661EE" w:rsidRPr="00CE3B93">
        <w:rPr>
          <w:b/>
          <w:lang w:eastAsia="zh-CN"/>
        </w:rPr>
        <w:t>70</w:t>
      </w:r>
      <w:r w:rsidRPr="00CE3B93">
        <w:rPr>
          <w:b/>
          <w:lang w:eastAsia="zh-CN"/>
        </w:rPr>
        <w:t xml:space="preserve"> channel.</w:t>
      </w:r>
    </w:p>
    <w:p w14:paraId="79C72F95" w14:textId="5C008B29" w:rsidR="00BF6184" w:rsidRDefault="000661EE" w:rsidP="000661EE">
      <w:pPr>
        <w:rPr>
          <w:lang w:eastAsia="zh-CN"/>
        </w:rPr>
      </w:pPr>
      <w:r w:rsidRPr="00CE3B93">
        <w:rPr>
          <w:lang w:eastAsia="zh-CN"/>
        </w:rPr>
        <w:t xml:space="preserve">With the initial frequency error is 200Hz, it can be observed that the estimated frequency error based on </w:t>
      </w:r>
      <w:r w:rsidR="004F6599">
        <w:rPr>
          <w:lang w:eastAsia="zh-CN"/>
        </w:rPr>
        <w:t xml:space="preserve">single-slot </w:t>
      </w:r>
      <w:r w:rsidRPr="00CE3B93">
        <w:rPr>
          <w:lang w:eastAsia="zh-CN"/>
        </w:rPr>
        <w:t>TRS</w:t>
      </w:r>
      <w:r w:rsidR="004F6599">
        <w:rPr>
          <w:lang w:eastAsia="zh-CN"/>
        </w:rPr>
        <w:t xml:space="preserve"> (X=1, N=2)</w:t>
      </w:r>
      <w:r w:rsidRPr="00CE3B93">
        <w:rPr>
          <w:lang w:eastAsia="zh-CN"/>
        </w:rPr>
        <w:t xml:space="preserve"> is distributed around the initial frequency error with a smaller deviation, while the estimated frequency error based on SSB is distributed around the initial frequency error with a larger deviation.</w:t>
      </w:r>
      <w:r w:rsidR="00145F82">
        <w:rPr>
          <w:lang w:eastAsia="zh-CN"/>
        </w:rPr>
        <w:t xml:space="preserve"> </w:t>
      </w:r>
    </w:p>
    <w:p w14:paraId="190E58DA" w14:textId="3C9615F5" w:rsidR="00BF6184" w:rsidRPr="00CE3B93" w:rsidRDefault="00BF6184" w:rsidP="00BF6184">
      <w:pPr>
        <w:rPr>
          <w:b/>
          <w:i/>
          <w:lang w:eastAsia="zh-CN"/>
        </w:rPr>
      </w:pPr>
      <w:r w:rsidRPr="00CE3B93">
        <w:rPr>
          <w:b/>
          <w:i/>
          <w:lang w:eastAsia="zh-CN"/>
        </w:rPr>
        <w:t>Observation 1</w:t>
      </w:r>
      <w:r>
        <w:rPr>
          <w:b/>
          <w:i/>
          <w:lang w:eastAsia="zh-CN"/>
        </w:rPr>
        <w:t>-1</w:t>
      </w:r>
      <w:r w:rsidRPr="00CE3B93">
        <w:rPr>
          <w:b/>
          <w:i/>
          <w:lang w:eastAsia="zh-CN"/>
        </w:rPr>
        <w:t xml:space="preserve">: For frequency error estimation </w:t>
      </w:r>
      <w:r w:rsidR="00316F64">
        <w:rPr>
          <w:b/>
          <w:i/>
          <w:lang w:eastAsia="zh-CN"/>
        </w:rPr>
        <w:t xml:space="preserve">and </w:t>
      </w:r>
      <w:r w:rsidRPr="00CE3B93">
        <w:rPr>
          <w:b/>
          <w:i/>
          <w:lang w:eastAsia="zh-CN"/>
        </w:rPr>
        <w:t>one-shot</w:t>
      </w:r>
      <w:r>
        <w:rPr>
          <w:b/>
          <w:i/>
          <w:lang w:eastAsia="zh-CN"/>
        </w:rPr>
        <w:t xml:space="preserve"> (aperiodic) TRS,</w:t>
      </w:r>
      <w:r w:rsidRPr="00CE3B93">
        <w:rPr>
          <w:b/>
          <w:i/>
          <w:lang w:eastAsia="zh-CN"/>
        </w:rPr>
        <w:t xml:space="preserve"> </w:t>
      </w:r>
      <w:r>
        <w:rPr>
          <w:b/>
          <w:i/>
          <w:lang w:eastAsia="zh-CN"/>
        </w:rPr>
        <w:t xml:space="preserve">performance of </w:t>
      </w:r>
      <w:r w:rsidRPr="00CE3B93">
        <w:rPr>
          <w:b/>
          <w:i/>
          <w:lang w:eastAsia="zh-CN"/>
        </w:rPr>
        <w:t xml:space="preserve">single-slot </w:t>
      </w:r>
      <w:r>
        <w:rPr>
          <w:b/>
          <w:i/>
          <w:lang w:eastAsia="zh-CN"/>
        </w:rPr>
        <w:t>TRS is much better than</w:t>
      </w:r>
      <w:r w:rsidR="00316F64">
        <w:rPr>
          <w:b/>
          <w:i/>
          <w:lang w:eastAsia="zh-CN"/>
        </w:rPr>
        <w:t xml:space="preserve"> that of</w:t>
      </w:r>
      <w:r>
        <w:rPr>
          <w:b/>
          <w:i/>
          <w:lang w:eastAsia="zh-CN"/>
        </w:rPr>
        <w:t xml:space="preserve"> SSB in</w:t>
      </w:r>
      <w:r w:rsidRPr="00CE3B93">
        <w:rPr>
          <w:b/>
          <w:i/>
          <w:lang w:eastAsia="zh-CN"/>
        </w:rPr>
        <w:t xml:space="preserve"> EPA5 and EVA70 channels.</w:t>
      </w:r>
    </w:p>
    <w:p w14:paraId="0D3441F7" w14:textId="697955F2" w:rsidR="000661EE" w:rsidRPr="00CE3B93" w:rsidRDefault="004F6599" w:rsidP="000661EE">
      <w:pPr>
        <w:rPr>
          <w:lang w:eastAsia="zh-CN"/>
        </w:rPr>
      </w:pPr>
      <w:r>
        <w:rPr>
          <w:lang w:eastAsia="zh-CN"/>
        </w:rPr>
        <w:lastRenderedPageBreak/>
        <w:t xml:space="preserve">It can also be observed that the curve of the single-slot </w:t>
      </w:r>
      <w:r w:rsidRPr="00CE3B93">
        <w:rPr>
          <w:lang w:eastAsia="zh-CN"/>
        </w:rPr>
        <w:t>TRS</w:t>
      </w:r>
      <w:r>
        <w:rPr>
          <w:lang w:eastAsia="zh-CN"/>
        </w:rPr>
        <w:t xml:space="preserve"> (X=1, N=2) is very close to the curve of the two-slot </w:t>
      </w:r>
      <w:r w:rsidRPr="00CE3B93">
        <w:rPr>
          <w:lang w:eastAsia="zh-CN"/>
        </w:rPr>
        <w:t>TRS</w:t>
      </w:r>
      <w:r>
        <w:rPr>
          <w:lang w:eastAsia="zh-CN"/>
        </w:rPr>
        <w:t xml:space="preserve"> (X=2, N=2+2), which means that the performance of the one-shot single-slot TRS is similar to that of the one</w:t>
      </w:r>
      <w:r w:rsidR="00BF6184">
        <w:rPr>
          <w:lang w:eastAsia="zh-CN"/>
        </w:rPr>
        <w:t>-</w:t>
      </w:r>
      <w:r>
        <w:rPr>
          <w:lang w:eastAsia="zh-CN"/>
        </w:rPr>
        <w:t xml:space="preserve">shot two-slot </w:t>
      </w:r>
      <w:r w:rsidRPr="00CE3B93">
        <w:rPr>
          <w:lang w:eastAsia="zh-CN"/>
        </w:rPr>
        <w:t>TRS</w:t>
      </w:r>
      <w:r>
        <w:rPr>
          <w:lang w:eastAsia="zh-CN"/>
        </w:rPr>
        <w:t>.</w:t>
      </w:r>
    </w:p>
    <w:p w14:paraId="60B1CEE5" w14:textId="269FF403" w:rsidR="000661EE" w:rsidRPr="00CE3B93" w:rsidRDefault="000661EE" w:rsidP="000661EE">
      <w:pPr>
        <w:rPr>
          <w:b/>
          <w:i/>
          <w:lang w:eastAsia="zh-CN"/>
        </w:rPr>
      </w:pPr>
      <w:r w:rsidRPr="00CE3B93">
        <w:rPr>
          <w:b/>
          <w:i/>
          <w:lang w:eastAsia="zh-CN"/>
        </w:rPr>
        <w:t xml:space="preserve">Observation </w:t>
      </w:r>
      <w:r w:rsidR="00BF6184">
        <w:rPr>
          <w:b/>
          <w:i/>
          <w:lang w:eastAsia="zh-CN"/>
        </w:rPr>
        <w:t>1-2</w:t>
      </w:r>
      <w:r w:rsidRPr="00CE3B93">
        <w:rPr>
          <w:b/>
          <w:i/>
          <w:lang w:eastAsia="zh-CN"/>
        </w:rPr>
        <w:t xml:space="preserve">: </w:t>
      </w:r>
      <w:r w:rsidR="003E7FD4" w:rsidRPr="00CE3B93">
        <w:rPr>
          <w:b/>
          <w:i/>
          <w:lang w:eastAsia="zh-CN"/>
        </w:rPr>
        <w:t xml:space="preserve">For frequency error estimation </w:t>
      </w:r>
      <w:r w:rsidR="00316F64">
        <w:rPr>
          <w:b/>
          <w:i/>
          <w:lang w:eastAsia="zh-CN"/>
        </w:rPr>
        <w:t>and</w:t>
      </w:r>
      <w:r w:rsidR="00BF6184">
        <w:rPr>
          <w:b/>
          <w:i/>
          <w:lang w:eastAsia="zh-CN"/>
        </w:rPr>
        <w:t xml:space="preserve"> </w:t>
      </w:r>
      <w:r w:rsidR="003E7FD4" w:rsidRPr="00CE3B93">
        <w:rPr>
          <w:b/>
          <w:i/>
          <w:lang w:eastAsia="zh-CN"/>
        </w:rPr>
        <w:t>o</w:t>
      </w:r>
      <w:r w:rsidRPr="00CE3B93">
        <w:rPr>
          <w:b/>
          <w:i/>
          <w:lang w:eastAsia="zh-CN"/>
        </w:rPr>
        <w:t>ne-shot</w:t>
      </w:r>
      <w:r w:rsidR="00BF6184">
        <w:rPr>
          <w:b/>
          <w:i/>
          <w:lang w:eastAsia="zh-CN"/>
        </w:rPr>
        <w:t xml:space="preserve"> (aperiodic) TRS,</w:t>
      </w:r>
      <w:r w:rsidRPr="00CE3B93">
        <w:rPr>
          <w:b/>
          <w:i/>
          <w:lang w:eastAsia="zh-CN"/>
        </w:rPr>
        <w:t xml:space="preserve"> </w:t>
      </w:r>
      <w:r w:rsidR="00BF6184">
        <w:rPr>
          <w:b/>
          <w:i/>
          <w:lang w:eastAsia="zh-CN"/>
        </w:rPr>
        <w:t xml:space="preserve">performance of </w:t>
      </w:r>
      <w:r w:rsidR="00A059A2" w:rsidRPr="00CE3B93">
        <w:rPr>
          <w:b/>
          <w:i/>
          <w:lang w:eastAsia="zh-CN"/>
        </w:rPr>
        <w:t>single-slot</w:t>
      </w:r>
      <w:r w:rsidRPr="00CE3B93">
        <w:rPr>
          <w:b/>
          <w:i/>
          <w:lang w:eastAsia="zh-CN"/>
        </w:rPr>
        <w:t xml:space="preserve"> </w:t>
      </w:r>
      <w:r w:rsidR="00BF6184">
        <w:rPr>
          <w:b/>
          <w:i/>
          <w:lang w:eastAsia="zh-CN"/>
        </w:rPr>
        <w:t>is similar to that of two-slot</w:t>
      </w:r>
      <w:r w:rsidR="00316F64">
        <w:rPr>
          <w:b/>
          <w:i/>
          <w:lang w:eastAsia="zh-CN"/>
        </w:rPr>
        <w:t xml:space="preserve"> TRS</w:t>
      </w:r>
      <w:r w:rsidR="00BF6184">
        <w:rPr>
          <w:b/>
          <w:i/>
          <w:lang w:eastAsia="zh-CN"/>
        </w:rPr>
        <w:t xml:space="preserve"> in</w:t>
      </w:r>
      <w:r w:rsidRPr="00CE3B93">
        <w:rPr>
          <w:b/>
          <w:i/>
          <w:lang w:eastAsia="zh-CN"/>
        </w:rPr>
        <w:t xml:space="preserve"> EPA5 and EVA70 channels.</w:t>
      </w:r>
    </w:p>
    <w:p w14:paraId="205B1EB4" w14:textId="7A7F9EBB" w:rsidR="000661EE" w:rsidRDefault="00BF6184" w:rsidP="000661EE">
      <w:pPr>
        <w:rPr>
          <w:lang w:eastAsia="zh-CN"/>
        </w:rPr>
      </w:pPr>
      <w:r>
        <w:rPr>
          <w:rFonts w:hint="eastAsia"/>
          <w:lang w:eastAsia="zh-CN"/>
        </w:rPr>
        <w:t xml:space="preserve">Furthermore, </w:t>
      </w:r>
      <w:r>
        <w:rPr>
          <w:lang w:eastAsia="zh-CN"/>
        </w:rPr>
        <w:t>it can be observed that deviation is small enough for single-slot TRS (X=1, N=2).</w:t>
      </w:r>
    </w:p>
    <w:p w14:paraId="227B97EA" w14:textId="7E7A49F0" w:rsidR="00BF6184" w:rsidRDefault="00BF6184" w:rsidP="000661EE">
      <w:pPr>
        <w:rPr>
          <w:lang w:eastAsia="zh-CN"/>
        </w:rPr>
      </w:pPr>
      <w:r w:rsidRPr="00BF6184">
        <w:rPr>
          <w:b/>
          <w:i/>
          <w:lang w:eastAsia="zh-CN"/>
        </w:rPr>
        <w:t xml:space="preserve">Observation </w:t>
      </w:r>
      <w:r>
        <w:rPr>
          <w:b/>
          <w:i/>
          <w:lang w:eastAsia="zh-CN"/>
        </w:rPr>
        <w:t>1-</w:t>
      </w:r>
      <w:r w:rsidRPr="00BF6184">
        <w:rPr>
          <w:b/>
          <w:i/>
          <w:lang w:eastAsia="zh-CN"/>
        </w:rPr>
        <w:t xml:space="preserve">3: </w:t>
      </w:r>
      <w:r w:rsidR="00316F64">
        <w:rPr>
          <w:b/>
          <w:i/>
          <w:lang w:eastAsia="zh-CN"/>
        </w:rPr>
        <w:t>For frequency error estimation and</w:t>
      </w:r>
      <w:r>
        <w:rPr>
          <w:b/>
          <w:i/>
          <w:lang w:eastAsia="zh-CN"/>
        </w:rPr>
        <w:t xml:space="preserve"> </w:t>
      </w:r>
      <w:r w:rsidRPr="00CE3B93">
        <w:rPr>
          <w:b/>
          <w:i/>
          <w:lang w:eastAsia="zh-CN"/>
        </w:rPr>
        <w:t>one-shot</w:t>
      </w:r>
      <w:r>
        <w:rPr>
          <w:b/>
          <w:i/>
          <w:lang w:eastAsia="zh-CN"/>
        </w:rPr>
        <w:t xml:space="preserve"> (aperiodic) TRS, performance of </w:t>
      </w:r>
      <w:r w:rsidRPr="00CE3B93">
        <w:rPr>
          <w:b/>
          <w:i/>
          <w:lang w:eastAsia="zh-CN"/>
        </w:rPr>
        <w:t xml:space="preserve">single-slot </w:t>
      </w:r>
      <w:r w:rsidR="00A547DE">
        <w:rPr>
          <w:b/>
          <w:i/>
          <w:lang w:eastAsia="zh-CN"/>
        </w:rPr>
        <w:t xml:space="preserve">seems </w:t>
      </w:r>
      <w:r>
        <w:rPr>
          <w:b/>
          <w:i/>
          <w:lang w:eastAsia="zh-CN"/>
        </w:rPr>
        <w:t>good enough in</w:t>
      </w:r>
      <w:r w:rsidRPr="00CE3B93">
        <w:rPr>
          <w:b/>
          <w:i/>
          <w:lang w:eastAsia="zh-CN"/>
        </w:rPr>
        <w:t xml:space="preserve"> EPA5 and EVA70 channels.</w:t>
      </w:r>
    </w:p>
    <w:p w14:paraId="1529BB97" w14:textId="77777777" w:rsidR="00BF6184" w:rsidRPr="00CE3B93" w:rsidRDefault="00BF6184" w:rsidP="000661EE">
      <w:pPr>
        <w:rPr>
          <w:lang w:eastAsia="zh-CN"/>
        </w:rPr>
      </w:pPr>
    </w:p>
    <w:p w14:paraId="0DD2341D" w14:textId="5775E3D2" w:rsidR="00172B77" w:rsidRPr="00CE3B93" w:rsidRDefault="000661EE" w:rsidP="00172B77">
      <w:pPr>
        <w:rPr>
          <w:lang w:eastAsia="zh-CN"/>
        </w:rPr>
      </w:pPr>
      <w:r w:rsidRPr="00CE3B93">
        <w:rPr>
          <w:lang w:eastAsia="zh-CN"/>
        </w:rPr>
        <w:t>With the initial frequency error is 2000Hz, it can be observed that frequency error</w:t>
      </w:r>
      <w:r w:rsidR="003655A7" w:rsidRPr="00CE3B93">
        <w:rPr>
          <w:lang w:eastAsia="zh-CN"/>
        </w:rPr>
        <w:t xml:space="preserve"> estimation based on TRS is not correct any more</w:t>
      </w:r>
      <w:r w:rsidRPr="00CE3B93">
        <w:rPr>
          <w:lang w:eastAsia="zh-CN"/>
        </w:rPr>
        <w:t>,</w:t>
      </w:r>
      <w:r w:rsidR="003655A7" w:rsidRPr="00CE3B93">
        <w:rPr>
          <w:lang w:eastAsia="zh-CN"/>
        </w:rPr>
        <w:t xml:space="preserve"> because it exceeds the </w:t>
      </w:r>
      <w:r w:rsidRPr="00CE3B93">
        <w:rPr>
          <w:lang w:eastAsia="zh-CN"/>
        </w:rPr>
        <w:t>resolvable range of</w:t>
      </w:r>
      <w:r w:rsidR="003655A7" w:rsidRPr="00CE3B93">
        <w:rPr>
          <w:lang w:eastAsia="zh-CN"/>
        </w:rPr>
        <w:t xml:space="preserve"> TRS.</w:t>
      </w:r>
    </w:p>
    <w:p w14:paraId="7EF8389C" w14:textId="6E5C2080" w:rsidR="000661EE" w:rsidRPr="00CE3B93" w:rsidRDefault="000661EE" w:rsidP="000661EE">
      <w:pPr>
        <w:rPr>
          <w:b/>
          <w:i/>
          <w:lang w:eastAsia="zh-CN"/>
        </w:rPr>
      </w:pPr>
      <w:r w:rsidRPr="00CE3B93">
        <w:rPr>
          <w:b/>
          <w:i/>
          <w:lang w:eastAsia="zh-CN"/>
        </w:rPr>
        <w:t xml:space="preserve">Observation </w:t>
      </w:r>
      <w:r w:rsidR="00BF6184">
        <w:rPr>
          <w:b/>
          <w:i/>
          <w:lang w:eastAsia="zh-CN"/>
        </w:rPr>
        <w:t>2</w:t>
      </w:r>
      <w:r w:rsidRPr="00CE3B93">
        <w:rPr>
          <w:b/>
          <w:i/>
          <w:lang w:eastAsia="zh-CN"/>
        </w:rPr>
        <w:t>: The resolvable range management is necessary, otherwise the frequency error estimation is wrong.</w:t>
      </w:r>
    </w:p>
    <w:p w14:paraId="6F2E76D6" w14:textId="77777777" w:rsidR="00ED15C8" w:rsidRPr="00CE3B93" w:rsidRDefault="00ED15C8" w:rsidP="00F01CA8">
      <w:pPr>
        <w:rPr>
          <w:lang w:eastAsia="zh-CN"/>
        </w:rPr>
      </w:pPr>
    </w:p>
    <w:p w14:paraId="683C5FA7" w14:textId="77CCFA37" w:rsidR="00ED15C8" w:rsidRPr="00CE3B93" w:rsidRDefault="00ED15C8" w:rsidP="00ED15C8">
      <w:pPr>
        <w:pStyle w:val="2"/>
        <w:rPr>
          <w:lang w:eastAsia="zh-CN"/>
        </w:rPr>
      </w:pPr>
      <w:r w:rsidRPr="00CE3B93">
        <w:rPr>
          <w:lang w:eastAsia="zh-CN"/>
        </w:rPr>
        <w:t>Summary</w:t>
      </w:r>
    </w:p>
    <w:p w14:paraId="760555DE" w14:textId="36039973" w:rsidR="00172B77" w:rsidRPr="00CE3B93" w:rsidRDefault="003655A7" w:rsidP="003655A7">
      <w:pPr>
        <w:rPr>
          <w:lang w:val="en-GB" w:eastAsia="x-none"/>
        </w:rPr>
      </w:pPr>
      <w:r w:rsidRPr="00CE3B93">
        <w:t>From the discussion and simulation results, the “loose” joint use of TRS and SSB seems sufficient</w:t>
      </w:r>
      <w:r w:rsidR="00425788" w:rsidRPr="00CE3B93">
        <w:rPr>
          <w:lang w:val="en-GB" w:eastAsia="x-none"/>
        </w:rPr>
        <w:t>.</w:t>
      </w:r>
      <w:r w:rsidRPr="00CE3B93">
        <w:rPr>
          <w:lang w:val="en-GB" w:eastAsia="x-none"/>
        </w:rPr>
        <w:t xml:space="preserve"> So, the “tight” joint use of TRS and SSB should be justified for its benefits.</w:t>
      </w:r>
    </w:p>
    <w:p w14:paraId="55A9F0E1" w14:textId="06C7A09C" w:rsidR="00425788" w:rsidRPr="00CE3B93" w:rsidRDefault="00425788" w:rsidP="00F01CA8">
      <w:pPr>
        <w:rPr>
          <w:lang w:val="en-GB" w:eastAsia="x-none"/>
        </w:rPr>
      </w:pPr>
      <w:r w:rsidRPr="00CE3B93">
        <w:rPr>
          <w:lang w:val="en-GB" w:eastAsia="x-none"/>
        </w:rPr>
        <w:t>Therefore, we propose that:</w:t>
      </w:r>
    </w:p>
    <w:p w14:paraId="34AF7E73" w14:textId="13683B26" w:rsidR="00425788" w:rsidRPr="00CE3B93" w:rsidRDefault="00B142E8" w:rsidP="00425788">
      <w:pPr>
        <w:rPr>
          <w:b/>
          <w:i/>
          <w:lang w:eastAsia="zh-CN"/>
        </w:rPr>
      </w:pPr>
      <w:r>
        <w:rPr>
          <w:b/>
          <w:i/>
          <w:lang w:eastAsia="zh-CN"/>
        </w:rPr>
        <w:t>Proposal 3</w:t>
      </w:r>
      <w:r w:rsidR="00425788" w:rsidRPr="00CE3B93">
        <w:rPr>
          <w:b/>
          <w:i/>
          <w:lang w:eastAsia="zh-CN"/>
        </w:rPr>
        <w:t xml:space="preserve">: </w:t>
      </w:r>
      <w:r w:rsidR="00ED15C8" w:rsidRPr="00CE3B93">
        <w:rPr>
          <w:b/>
          <w:i/>
          <w:lang w:eastAsia="zh-CN"/>
        </w:rPr>
        <w:t>T</w:t>
      </w:r>
      <w:r w:rsidR="00425788" w:rsidRPr="00CE3B93">
        <w:rPr>
          <w:b/>
          <w:i/>
          <w:lang w:eastAsia="zh-CN"/>
        </w:rPr>
        <w:t>he “</w:t>
      </w:r>
      <w:r w:rsidR="00ED15C8" w:rsidRPr="00CE3B93">
        <w:rPr>
          <w:b/>
          <w:i/>
          <w:lang w:eastAsia="zh-CN"/>
        </w:rPr>
        <w:t>tight</w:t>
      </w:r>
      <w:r w:rsidR="00425788" w:rsidRPr="00CE3B93">
        <w:rPr>
          <w:b/>
          <w:i/>
          <w:lang w:eastAsia="zh-CN"/>
        </w:rPr>
        <w:t xml:space="preserve">” joint use of TRS and SSB </w:t>
      </w:r>
      <w:r w:rsidR="00ED15C8" w:rsidRPr="00CE3B93">
        <w:rPr>
          <w:b/>
          <w:i/>
          <w:lang w:eastAsia="zh-CN"/>
        </w:rPr>
        <w:t>should be further justified</w:t>
      </w:r>
      <w:r w:rsidR="00425788" w:rsidRPr="00CE3B93">
        <w:rPr>
          <w:b/>
          <w:i/>
          <w:lang w:eastAsia="zh-CN"/>
        </w:rPr>
        <w:t>.</w:t>
      </w:r>
    </w:p>
    <w:p w14:paraId="4CDB2AF4" w14:textId="77777777" w:rsidR="00425788" w:rsidRPr="00CE3B93" w:rsidRDefault="00425788" w:rsidP="00425788">
      <w:pPr>
        <w:rPr>
          <w:b/>
          <w:lang w:eastAsia="zh-CN"/>
        </w:rPr>
      </w:pPr>
    </w:p>
    <w:p w14:paraId="40399AD8" w14:textId="77777777" w:rsidR="000334FE" w:rsidRPr="00CE3B93" w:rsidRDefault="00706BFA" w:rsidP="000334FE">
      <w:pPr>
        <w:pStyle w:val="1"/>
        <w:rPr>
          <w:lang w:eastAsia="zh-CN"/>
        </w:rPr>
      </w:pPr>
      <w:r w:rsidRPr="00CE3B93">
        <w:rPr>
          <w:lang w:eastAsia="zh-CN"/>
        </w:rPr>
        <w:t>Conclusion</w:t>
      </w:r>
    </w:p>
    <w:p w14:paraId="7CF635D8" w14:textId="421C172A" w:rsidR="000815AA" w:rsidRPr="00CE3B93" w:rsidRDefault="000815AA" w:rsidP="000815AA">
      <w:pPr>
        <w:rPr>
          <w:lang w:eastAsia="zh-CN"/>
        </w:rPr>
      </w:pPr>
      <w:r w:rsidRPr="00CE3B93">
        <w:rPr>
          <w:rFonts w:hint="eastAsia"/>
          <w:lang w:eastAsia="zh-CN"/>
        </w:rPr>
        <w:t xml:space="preserve">In the contribution, we discuss </w:t>
      </w:r>
      <w:r w:rsidR="004B6DBD" w:rsidRPr="00CE3B93">
        <w:rPr>
          <w:lang w:eastAsia="zh-CN"/>
        </w:rPr>
        <w:t xml:space="preserve">aperiodic TRS and </w:t>
      </w:r>
      <w:r w:rsidR="002A71AE" w:rsidRPr="00CE3B93">
        <w:rPr>
          <w:lang w:eastAsia="zh-CN"/>
        </w:rPr>
        <w:t>joint use of TRS and SSB</w:t>
      </w:r>
      <w:r w:rsidRPr="00CE3B93">
        <w:rPr>
          <w:rFonts w:hint="eastAsia"/>
          <w:lang w:eastAsia="zh-CN"/>
        </w:rPr>
        <w:t xml:space="preserve">, and </w:t>
      </w:r>
      <w:r w:rsidR="002A71AE" w:rsidRPr="00CE3B93">
        <w:rPr>
          <w:lang w:eastAsia="zh-CN"/>
        </w:rPr>
        <w:t>have the following proposals</w:t>
      </w:r>
      <w:r w:rsidRPr="00CE3B93">
        <w:rPr>
          <w:lang w:eastAsia="zh-CN"/>
        </w:rPr>
        <w:t>.</w:t>
      </w:r>
    </w:p>
    <w:p w14:paraId="777508C2" w14:textId="77777777" w:rsidR="004B6DBD" w:rsidRDefault="004B6DBD" w:rsidP="004B6DBD">
      <w:pPr>
        <w:rPr>
          <w:b/>
          <w:i/>
          <w:lang w:eastAsia="zh-CN"/>
        </w:rPr>
      </w:pPr>
      <w:r w:rsidRPr="00CE3B93">
        <w:rPr>
          <w:b/>
          <w:i/>
          <w:lang w:eastAsia="zh-CN"/>
        </w:rPr>
        <w:t>Proposal 1: Support aperiodic TRS in Rel-15 NR.</w:t>
      </w:r>
    </w:p>
    <w:p w14:paraId="1CB9C796" w14:textId="77777777" w:rsidR="003254A5" w:rsidRPr="00CE3B93" w:rsidRDefault="003254A5" w:rsidP="003254A5">
      <w:pPr>
        <w:rPr>
          <w:b/>
          <w:i/>
          <w:lang w:eastAsia="zh-CN"/>
        </w:rPr>
      </w:pPr>
      <w:r w:rsidRPr="00CE3B93">
        <w:rPr>
          <w:b/>
          <w:i/>
          <w:lang w:eastAsia="zh-CN"/>
        </w:rPr>
        <w:t xml:space="preserve">Proposal </w:t>
      </w:r>
      <w:r>
        <w:rPr>
          <w:b/>
          <w:i/>
          <w:lang w:eastAsia="zh-CN"/>
        </w:rPr>
        <w:t>2</w:t>
      </w:r>
      <w:r w:rsidRPr="00CE3B93">
        <w:rPr>
          <w:b/>
          <w:i/>
          <w:lang w:eastAsia="zh-CN"/>
        </w:rPr>
        <w:t xml:space="preserve">: </w:t>
      </w:r>
      <w:r>
        <w:rPr>
          <w:b/>
          <w:i/>
          <w:lang w:eastAsia="zh-CN"/>
        </w:rPr>
        <w:t>UL DCI triggering for aperiodic TRS should be supported, and connection between triggering aperiodic TRS and CQI reporting should be considered in different use cases</w:t>
      </w:r>
      <w:r w:rsidRPr="00CE3B93">
        <w:rPr>
          <w:b/>
          <w:i/>
          <w:lang w:eastAsia="zh-CN"/>
        </w:rPr>
        <w:t>.</w:t>
      </w:r>
    </w:p>
    <w:p w14:paraId="28B8D87A" w14:textId="20D4737E" w:rsidR="004B6DBD" w:rsidRPr="00CE3B93" w:rsidRDefault="00B142E8" w:rsidP="000815AA">
      <w:pPr>
        <w:rPr>
          <w:b/>
          <w:i/>
          <w:lang w:eastAsia="zh-CN"/>
        </w:rPr>
      </w:pPr>
      <w:r>
        <w:rPr>
          <w:b/>
          <w:i/>
          <w:lang w:eastAsia="zh-CN"/>
        </w:rPr>
        <w:t>Proposal 3</w:t>
      </w:r>
      <w:r w:rsidR="004B6DBD" w:rsidRPr="00CE3B93">
        <w:rPr>
          <w:b/>
          <w:i/>
          <w:lang w:eastAsia="zh-CN"/>
        </w:rPr>
        <w:t>: The “tight” joint use of TRS and SSB should be further justified.</w:t>
      </w:r>
    </w:p>
    <w:p w14:paraId="06743106" w14:textId="77777777" w:rsidR="00847CD5" w:rsidRPr="00CE3B93" w:rsidRDefault="00847CD5" w:rsidP="000334FE">
      <w:pPr>
        <w:rPr>
          <w:color w:val="FF0000"/>
          <w:sz w:val="24"/>
        </w:rPr>
      </w:pPr>
    </w:p>
    <w:p w14:paraId="328963BC" w14:textId="77777777" w:rsidR="00847CD5" w:rsidRPr="00CE3B93" w:rsidRDefault="00847CD5" w:rsidP="00847CD5">
      <w:pPr>
        <w:pStyle w:val="1"/>
      </w:pPr>
      <w:r w:rsidRPr="00CE3B93">
        <w:t>Reference</w:t>
      </w:r>
    </w:p>
    <w:bookmarkEnd w:id="0"/>
    <w:p w14:paraId="406443C8" w14:textId="77777777" w:rsidR="00593F97" w:rsidRPr="00CE3B93" w:rsidRDefault="00593F97" w:rsidP="00593F97">
      <w:pPr>
        <w:pStyle w:val="af"/>
        <w:numPr>
          <w:ilvl w:val="0"/>
          <w:numId w:val="6"/>
        </w:numPr>
        <w:ind w:firstLineChars="0"/>
        <w:rPr>
          <w:lang w:eastAsia="zh-CN"/>
        </w:rPr>
      </w:pPr>
      <w:r w:rsidRPr="00CE3B93">
        <w:rPr>
          <w:lang w:eastAsia="zh-CN"/>
        </w:rPr>
        <w:t>R1-1802831, “Remaining issues on TRS”, QC, RAN1#92, Feb. 26th – March 2nd, 2018.</w:t>
      </w:r>
    </w:p>
    <w:p w14:paraId="3C4ADE95" w14:textId="77777777" w:rsidR="00593F97" w:rsidRPr="00CE3B93" w:rsidRDefault="00593F97" w:rsidP="00593F97">
      <w:pPr>
        <w:pStyle w:val="af"/>
        <w:numPr>
          <w:ilvl w:val="0"/>
          <w:numId w:val="6"/>
        </w:numPr>
        <w:ind w:firstLineChars="0"/>
        <w:rPr>
          <w:lang w:eastAsia="zh-CN"/>
        </w:rPr>
      </w:pPr>
      <w:bookmarkStart w:id="3" w:name="_Ref498525609"/>
      <w:r w:rsidRPr="00CE3B93">
        <w:rPr>
          <w:lang w:eastAsia="zh-CN"/>
        </w:rPr>
        <w:t>3GPP RAN1, “Chairman’s notes of RAN1 90bis”, Oct. 2017.</w:t>
      </w:r>
      <w:bookmarkEnd w:id="3"/>
    </w:p>
    <w:p w14:paraId="62EEF9F7" w14:textId="77777777" w:rsidR="00593F97" w:rsidRDefault="00593F97" w:rsidP="00593F97">
      <w:pPr>
        <w:pStyle w:val="af"/>
        <w:numPr>
          <w:ilvl w:val="0"/>
          <w:numId w:val="6"/>
        </w:numPr>
        <w:ind w:firstLineChars="0"/>
        <w:rPr>
          <w:lang w:eastAsia="zh-CN"/>
        </w:rPr>
      </w:pPr>
      <w:r w:rsidRPr="00CE3B93">
        <w:rPr>
          <w:lang w:eastAsia="zh-CN"/>
        </w:rPr>
        <w:t>R1-1801460, “Remaining issues on TRS design”, HW, RAN1#92, Feb. 26th – March 2nd, 2018.</w:t>
      </w:r>
    </w:p>
    <w:p w14:paraId="7631DC9F" w14:textId="77777777" w:rsidR="00B86684" w:rsidRPr="00CE3B93" w:rsidRDefault="00B86684" w:rsidP="00B86684">
      <w:pPr>
        <w:pStyle w:val="af"/>
        <w:numPr>
          <w:ilvl w:val="0"/>
          <w:numId w:val="6"/>
        </w:numPr>
        <w:ind w:firstLineChars="0"/>
        <w:rPr>
          <w:lang w:eastAsia="zh-CN"/>
        </w:rPr>
      </w:pPr>
      <w:r w:rsidRPr="00CE3B93">
        <w:rPr>
          <w:lang w:eastAsia="zh-CN"/>
        </w:rPr>
        <w:t>R1-1802757, “Corrections related to TRS”, Ericsson, RAN1#92, Feb. 26th – March 2nd, 2018.</w:t>
      </w:r>
    </w:p>
    <w:p w14:paraId="1F4C0AC4" w14:textId="77777777" w:rsidR="00345061" w:rsidRPr="00CE3B93" w:rsidRDefault="00345061" w:rsidP="00345061">
      <w:pPr>
        <w:pStyle w:val="af"/>
        <w:numPr>
          <w:ilvl w:val="0"/>
          <w:numId w:val="6"/>
        </w:numPr>
        <w:ind w:firstLineChars="0"/>
        <w:rPr>
          <w:lang w:eastAsia="zh-CN"/>
        </w:rPr>
      </w:pPr>
      <w:r w:rsidRPr="00CE3B93">
        <w:rPr>
          <w:lang w:eastAsia="zh-CN"/>
        </w:rPr>
        <w:t>R1-1802563, “Remaining Details of TRS Design”, Nokia, RAN1#92, Feb. 26th – March 2nd, 2018.</w:t>
      </w:r>
    </w:p>
    <w:p w14:paraId="365D5564" w14:textId="1B0739B1" w:rsidR="00DA58BC" w:rsidRPr="00CE3B93" w:rsidRDefault="00933B40" w:rsidP="00DA58BC">
      <w:pPr>
        <w:pStyle w:val="af"/>
        <w:numPr>
          <w:ilvl w:val="0"/>
          <w:numId w:val="6"/>
        </w:numPr>
        <w:ind w:firstLineChars="0"/>
        <w:rPr>
          <w:lang w:eastAsia="zh-CN"/>
        </w:rPr>
      </w:pPr>
      <w:r w:rsidRPr="00CE3B93">
        <w:rPr>
          <w:lang w:eastAsia="zh-CN"/>
        </w:rPr>
        <w:t>R1-</w:t>
      </w:r>
      <w:r w:rsidRPr="00CE3B93">
        <w:rPr>
          <w:rFonts w:hint="eastAsia"/>
          <w:lang w:eastAsia="zh-CN"/>
        </w:rPr>
        <w:t>1</w:t>
      </w:r>
      <w:r w:rsidRPr="00CE3B93">
        <w:rPr>
          <w:lang w:eastAsia="zh-CN"/>
        </w:rPr>
        <w:t>803304</w:t>
      </w:r>
      <w:r w:rsidR="00DA58BC" w:rsidRPr="00CE3B93">
        <w:rPr>
          <w:lang w:eastAsia="zh-CN"/>
        </w:rPr>
        <w:t>, “</w:t>
      </w:r>
      <w:r w:rsidRPr="00CE3B93">
        <w:rPr>
          <w:lang w:eastAsia="zh-CN"/>
        </w:rPr>
        <w:t>Summary for TRS</w:t>
      </w:r>
      <w:r w:rsidR="00DA58BC" w:rsidRPr="00CE3B93">
        <w:rPr>
          <w:lang w:eastAsia="zh-CN"/>
        </w:rPr>
        <w:t xml:space="preserve">”, </w:t>
      </w:r>
      <w:r w:rsidRPr="00CE3B93">
        <w:rPr>
          <w:lang w:eastAsia="zh-CN"/>
        </w:rPr>
        <w:t>MTK</w:t>
      </w:r>
      <w:r w:rsidR="00DA58BC" w:rsidRPr="00CE3B93">
        <w:rPr>
          <w:lang w:eastAsia="zh-CN"/>
        </w:rPr>
        <w:t>, RAN1#92, Feb. 26th – March 2nd, 2018.</w:t>
      </w:r>
    </w:p>
    <w:p w14:paraId="1953D47F" w14:textId="135CAB0E" w:rsidR="009A3952" w:rsidRPr="00CE3B93" w:rsidRDefault="009A3952" w:rsidP="008F75B7">
      <w:pPr>
        <w:pStyle w:val="af"/>
        <w:numPr>
          <w:ilvl w:val="0"/>
          <w:numId w:val="6"/>
        </w:numPr>
        <w:ind w:firstLineChars="0"/>
        <w:rPr>
          <w:lang w:eastAsia="zh-CN"/>
        </w:rPr>
      </w:pPr>
      <w:r w:rsidRPr="00CE3B93">
        <w:rPr>
          <w:lang w:eastAsia="zh-CN"/>
        </w:rPr>
        <w:t>R1-</w:t>
      </w:r>
      <w:r w:rsidRPr="00CE3B93">
        <w:rPr>
          <w:rFonts w:hint="eastAsia"/>
          <w:lang w:eastAsia="zh-CN"/>
        </w:rPr>
        <w:t>1</w:t>
      </w:r>
      <w:r w:rsidRPr="00CE3B93">
        <w:rPr>
          <w:lang w:eastAsia="zh-CN"/>
        </w:rPr>
        <w:t>801670, “Remaining issues on TRS”, MTK, RAN1#92, Feb. 26th – March 2nd, 2018.</w:t>
      </w:r>
    </w:p>
    <w:p w14:paraId="35F8FD94" w14:textId="58D3D954" w:rsidR="00593F97" w:rsidRPr="00CE3B93" w:rsidRDefault="00593F97" w:rsidP="008F75B7">
      <w:pPr>
        <w:pStyle w:val="af"/>
        <w:numPr>
          <w:ilvl w:val="0"/>
          <w:numId w:val="6"/>
        </w:numPr>
        <w:ind w:firstLineChars="0"/>
        <w:rPr>
          <w:lang w:eastAsia="zh-CN"/>
        </w:rPr>
      </w:pPr>
      <w:r w:rsidRPr="00CE3B93">
        <w:rPr>
          <w:lang w:eastAsia="zh-CN"/>
        </w:rPr>
        <w:t>R1-</w:t>
      </w:r>
      <w:r w:rsidRPr="00CE3B93">
        <w:rPr>
          <w:rFonts w:hint="eastAsia"/>
          <w:lang w:eastAsia="zh-CN"/>
        </w:rPr>
        <w:t>1</w:t>
      </w:r>
      <w:r w:rsidRPr="00CE3B93">
        <w:rPr>
          <w:lang w:eastAsia="zh-CN"/>
        </w:rPr>
        <w:t>710832, “On TRS design requirement”, MTK, RAN1 AH 1706, Jun. 27th– 30th, 2017.</w:t>
      </w:r>
    </w:p>
    <w:p w14:paraId="0E261D97" w14:textId="21201763" w:rsidR="00593F97" w:rsidRPr="00CE3B93" w:rsidRDefault="00593F97" w:rsidP="008F75B7">
      <w:pPr>
        <w:pStyle w:val="af"/>
        <w:numPr>
          <w:ilvl w:val="0"/>
          <w:numId w:val="6"/>
        </w:numPr>
        <w:ind w:firstLineChars="0"/>
        <w:rPr>
          <w:lang w:eastAsia="zh-CN"/>
        </w:rPr>
      </w:pPr>
      <w:r w:rsidRPr="00CE3B93">
        <w:rPr>
          <w:szCs w:val="32"/>
        </w:rPr>
        <w:t>R1-1718451, “</w:t>
      </w:r>
      <w:r w:rsidRPr="00CE3B93">
        <w:t>Remaining details on TRS</w:t>
      </w:r>
      <w:r w:rsidRPr="00CE3B93">
        <w:rPr>
          <w:szCs w:val="32"/>
        </w:rPr>
        <w:t xml:space="preserve">”, </w:t>
      </w:r>
      <w:r w:rsidRPr="00CE3B93">
        <w:rPr>
          <w:lang w:eastAsia="zh-CN"/>
        </w:rPr>
        <w:t>Ericsson, RAN1#90bis, Oct. 9th – 13th, 2017.</w:t>
      </w:r>
    </w:p>
    <w:p w14:paraId="62099036" w14:textId="77777777" w:rsidR="00FF0C93" w:rsidRPr="00CE3B93" w:rsidRDefault="00FF0C93" w:rsidP="00FF0C93">
      <w:pPr>
        <w:rPr>
          <w:lang w:eastAsia="zh-CN"/>
        </w:rPr>
      </w:pPr>
    </w:p>
    <w:p w14:paraId="048D198D" w14:textId="5AD4A981" w:rsidR="00FF0C93" w:rsidRPr="00CE3B93" w:rsidRDefault="00FF0C93" w:rsidP="00FF0C93">
      <w:pPr>
        <w:keepNext/>
        <w:keepLines/>
        <w:pBdr>
          <w:top w:val="single" w:sz="12" w:space="4" w:color="auto"/>
        </w:pBdr>
        <w:spacing w:before="240"/>
        <w:outlineLvl w:val="0"/>
        <w:rPr>
          <w:rFonts w:ascii="Arial" w:eastAsia="Symbol" w:hAnsi="Arial" w:cs="Arial"/>
          <w:sz w:val="36"/>
        </w:rPr>
      </w:pPr>
      <w:r w:rsidRPr="00CE3B93">
        <w:rPr>
          <w:rFonts w:ascii="Arial" w:eastAsia="Symbol" w:hAnsi="Arial" w:cs="Arial"/>
          <w:sz w:val="36"/>
        </w:rPr>
        <w:lastRenderedPageBreak/>
        <w:t>Appendix-Simulation assumptions</w:t>
      </w:r>
    </w:p>
    <w:tbl>
      <w:tblPr>
        <w:tblStyle w:val="ac"/>
        <w:tblW w:w="0" w:type="auto"/>
        <w:tblLook w:val="04A0" w:firstRow="1" w:lastRow="0" w:firstColumn="1" w:lastColumn="0" w:noHBand="0" w:noVBand="1"/>
      </w:tblPr>
      <w:tblGrid>
        <w:gridCol w:w="4653"/>
        <w:gridCol w:w="4654"/>
      </w:tblGrid>
      <w:tr w:rsidR="00FF0C93" w:rsidRPr="00CE3B93" w14:paraId="33C6BE45" w14:textId="77777777" w:rsidTr="00C44E82">
        <w:tc>
          <w:tcPr>
            <w:tcW w:w="4653" w:type="dxa"/>
          </w:tcPr>
          <w:p w14:paraId="3419DA0A" w14:textId="77777777" w:rsidR="00FF0C93" w:rsidRPr="00CE3B93" w:rsidRDefault="00FF0C93" w:rsidP="00C44E82">
            <w:pPr>
              <w:rPr>
                <w:lang w:eastAsia="zh-CN"/>
              </w:rPr>
            </w:pPr>
            <w:r w:rsidRPr="00CE3B93">
              <w:rPr>
                <w:rFonts w:hint="eastAsia"/>
                <w:lang w:eastAsia="zh-CN"/>
              </w:rPr>
              <w:t>Channel</w:t>
            </w:r>
            <w:r w:rsidRPr="00CE3B93">
              <w:rPr>
                <w:lang w:eastAsia="zh-CN"/>
              </w:rPr>
              <w:t xml:space="preserve"> type</w:t>
            </w:r>
          </w:p>
        </w:tc>
        <w:tc>
          <w:tcPr>
            <w:tcW w:w="4654" w:type="dxa"/>
          </w:tcPr>
          <w:p w14:paraId="5ECE84BA" w14:textId="1DE31049" w:rsidR="00FF0C93" w:rsidRPr="00CE3B93" w:rsidRDefault="00FF0C93" w:rsidP="003975D4">
            <w:pPr>
              <w:rPr>
                <w:lang w:eastAsia="zh-CN"/>
              </w:rPr>
            </w:pPr>
            <w:r w:rsidRPr="00CE3B93">
              <w:rPr>
                <w:rFonts w:hint="eastAsia"/>
                <w:lang w:eastAsia="zh-CN"/>
              </w:rPr>
              <w:t>EPA</w:t>
            </w:r>
            <w:r w:rsidR="000E0070" w:rsidRPr="00CE3B93">
              <w:rPr>
                <w:lang w:eastAsia="zh-CN"/>
              </w:rPr>
              <w:t>5</w:t>
            </w:r>
            <w:r w:rsidRPr="00CE3B93">
              <w:rPr>
                <w:lang w:eastAsia="zh-CN"/>
              </w:rPr>
              <w:t>, EVA</w:t>
            </w:r>
            <w:r w:rsidR="000E0070" w:rsidRPr="00CE3B93">
              <w:rPr>
                <w:lang w:eastAsia="zh-CN"/>
              </w:rPr>
              <w:t>70</w:t>
            </w:r>
          </w:p>
        </w:tc>
      </w:tr>
      <w:tr w:rsidR="00FF0C93" w:rsidRPr="00CE3B93" w14:paraId="17E92A41" w14:textId="77777777" w:rsidTr="00C44E82">
        <w:tc>
          <w:tcPr>
            <w:tcW w:w="4653" w:type="dxa"/>
          </w:tcPr>
          <w:p w14:paraId="624A6A71" w14:textId="77777777" w:rsidR="00FF0C93" w:rsidRPr="00CE3B93" w:rsidRDefault="00FF0C93" w:rsidP="00C44E82">
            <w:pPr>
              <w:rPr>
                <w:lang w:eastAsia="zh-CN"/>
              </w:rPr>
            </w:pPr>
            <w:r w:rsidRPr="00CE3B93">
              <w:rPr>
                <w:rFonts w:hint="eastAsia"/>
                <w:lang w:eastAsia="zh-CN"/>
              </w:rPr>
              <w:t>SNR</w:t>
            </w:r>
          </w:p>
        </w:tc>
        <w:tc>
          <w:tcPr>
            <w:tcW w:w="4654" w:type="dxa"/>
          </w:tcPr>
          <w:p w14:paraId="5BE26929" w14:textId="584BDE0A" w:rsidR="00FF0C93" w:rsidRPr="00CE3B93" w:rsidRDefault="003975D4" w:rsidP="00C44E82">
            <w:pPr>
              <w:rPr>
                <w:lang w:eastAsia="zh-CN"/>
              </w:rPr>
            </w:pPr>
            <w:r w:rsidRPr="00CE3B93">
              <w:rPr>
                <w:lang w:eastAsia="zh-CN"/>
              </w:rPr>
              <w:t>2</w:t>
            </w:r>
            <w:r w:rsidR="003E7FD4" w:rsidRPr="00CE3B93">
              <w:rPr>
                <w:lang w:eastAsia="zh-CN"/>
              </w:rPr>
              <w:t xml:space="preserve"> </w:t>
            </w:r>
            <w:r w:rsidR="00FF0C93" w:rsidRPr="00CE3B93">
              <w:rPr>
                <w:rFonts w:hint="eastAsia"/>
                <w:lang w:eastAsia="zh-CN"/>
              </w:rPr>
              <w:t>dB</w:t>
            </w:r>
          </w:p>
        </w:tc>
      </w:tr>
      <w:tr w:rsidR="00FF0C93" w:rsidRPr="00CE3B93" w14:paraId="54890FE9" w14:textId="77777777" w:rsidTr="00C44E82">
        <w:tc>
          <w:tcPr>
            <w:tcW w:w="4653" w:type="dxa"/>
          </w:tcPr>
          <w:p w14:paraId="6706C9B7" w14:textId="0A66B0B0" w:rsidR="00FF0C93" w:rsidRPr="00CE3B93" w:rsidRDefault="00FF0C93" w:rsidP="00C44E82">
            <w:pPr>
              <w:rPr>
                <w:lang w:eastAsia="zh-CN"/>
              </w:rPr>
            </w:pPr>
            <w:r w:rsidRPr="00CE3B93">
              <w:rPr>
                <w:rFonts w:hint="eastAsia"/>
                <w:lang w:eastAsia="zh-CN"/>
              </w:rPr>
              <w:t>Subcarrier spacing</w:t>
            </w:r>
            <w:r w:rsidR="000C6FCE" w:rsidRPr="00CE3B93">
              <w:rPr>
                <w:lang w:eastAsia="zh-CN"/>
              </w:rPr>
              <w:t xml:space="preserve"> of SSB/TRS</w:t>
            </w:r>
          </w:p>
        </w:tc>
        <w:tc>
          <w:tcPr>
            <w:tcW w:w="4654" w:type="dxa"/>
          </w:tcPr>
          <w:p w14:paraId="0A7563F9" w14:textId="77777777" w:rsidR="00FF0C93" w:rsidRPr="00CE3B93" w:rsidRDefault="00FF0C93" w:rsidP="00C44E82">
            <w:pPr>
              <w:rPr>
                <w:lang w:eastAsia="zh-CN"/>
              </w:rPr>
            </w:pPr>
            <w:r w:rsidRPr="00CE3B93">
              <w:rPr>
                <w:rFonts w:hint="eastAsia"/>
                <w:lang w:eastAsia="zh-CN"/>
              </w:rPr>
              <w:t>15kHz</w:t>
            </w:r>
          </w:p>
        </w:tc>
      </w:tr>
      <w:tr w:rsidR="00FF0C93" w:rsidRPr="00CE3B93" w14:paraId="6641A67A" w14:textId="77777777" w:rsidTr="003975D4">
        <w:trPr>
          <w:trHeight w:val="70"/>
        </w:trPr>
        <w:tc>
          <w:tcPr>
            <w:tcW w:w="4653" w:type="dxa"/>
          </w:tcPr>
          <w:p w14:paraId="3E6AE423" w14:textId="77777777" w:rsidR="00FF0C93" w:rsidRPr="00CE3B93" w:rsidRDefault="00FF0C93" w:rsidP="00C44E82">
            <w:pPr>
              <w:rPr>
                <w:lang w:eastAsia="zh-CN"/>
              </w:rPr>
            </w:pPr>
            <w:r w:rsidRPr="00CE3B93">
              <w:rPr>
                <w:rFonts w:hint="eastAsia"/>
                <w:lang w:eastAsia="zh-CN"/>
              </w:rPr>
              <w:t>TRS pattern</w:t>
            </w:r>
          </w:p>
        </w:tc>
        <w:tc>
          <w:tcPr>
            <w:tcW w:w="4654" w:type="dxa"/>
          </w:tcPr>
          <w:p w14:paraId="29F2E4D6" w14:textId="6CC20B2A" w:rsidR="00FF0C93" w:rsidRPr="00CE3B93" w:rsidRDefault="00FF0C93" w:rsidP="00C44E82">
            <w:pPr>
              <w:rPr>
                <w:lang w:eastAsia="zh-CN"/>
              </w:rPr>
            </w:pPr>
            <w:r w:rsidRPr="00CE3B93">
              <w:rPr>
                <w:rFonts w:hint="eastAsia"/>
                <w:lang w:eastAsia="zh-CN"/>
              </w:rPr>
              <w:t>X = 1, N = 2</w:t>
            </w:r>
          </w:p>
        </w:tc>
      </w:tr>
      <w:tr w:rsidR="00FF0C93" w:rsidRPr="00CE3B93" w14:paraId="46146DBC" w14:textId="77777777" w:rsidTr="00C44E82">
        <w:tc>
          <w:tcPr>
            <w:tcW w:w="4653" w:type="dxa"/>
          </w:tcPr>
          <w:p w14:paraId="7F9C941F" w14:textId="77777777" w:rsidR="00FF0C93" w:rsidRPr="00CE3B93" w:rsidRDefault="00FF0C93" w:rsidP="00C44E82">
            <w:pPr>
              <w:rPr>
                <w:lang w:eastAsia="zh-CN"/>
              </w:rPr>
            </w:pPr>
            <w:r w:rsidRPr="00CE3B93">
              <w:rPr>
                <w:rFonts w:hint="eastAsia"/>
                <w:lang w:eastAsia="zh-CN"/>
              </w:rPr>
              <w:t>TRS bandwidth</w:t>
            </w:r>
          </w:p>
        </w:tc>
        <w:tc>
          <w:tcPr>
            <w:tcW w:w="4654" w:type="dxa"/>
          </w:tcPr>
          <w:p w14:paraId="34EB687E" w14:textId="5541CC6A" w:rsidR="00FF0C93" w:rsidRPr="00CE3B93" w:rsidRDefault="00FF0C93" w:rsidP="00C44E82">
            <w:pPr>
              <w:rPr>
                <w:lang w:eastAsia="zh-CN"/>
              </w:rPr>
            </w:pPr>
            <w:r w:rsidRPr="00CE3B93">
              <w:rPr>
                <w:rFonts w:hint="eastAsia"/>
                <w:lang w:eastAsia="zh-CN"/>
              </w:rPr>
              <w:t>50</w:t>
            </w:r>
            <w:r w:rsidRPr="00CE3B93">
              <w:rPr>
                <w:lang w:eastAsia="zh-CN"/>
              </w:rPr>
              <w:t xml:space="preserve"> </w:t>
            </w:r>
            <w:r w:rsidRPr="00CE3B93">
              <w:rPr>
                <w:rFonts w:hint="eastAsia"/>
                <w:lang w:eastAsia="zh-CN"/>
              </w:rPr>
              <w:t>RB</w:t>
            </w:r>
            <w:r w:rsidR="003E7FD4" w:rsidRPr="00CE3B93">
              <w:rPr>
                <w:lang w:eastAsia="zh-CN"/>
              </w:rPr>
              <w:t>s</w:t>
            </w:r>
          </w:p>
        </w:tc>
      </w:tr>
      <w:tr w:rsidR="00FF0C93" w:rsidRPr="00CE3B93" w14:paraId="4EC1FA75" w14:textId="77777777" w:rsidTr="00C44E82">
        <w:tc>
          <w:tcPr>
            <w:tcW w:w="4653" w:type="dxa"/>
          </w:tcPr>
          <w:p w14:paraId="18C29579" w14:textId="77777777" w:rsidR="00FF0C93" w:rsidRPr="00CE3B93" w:rsidRDefault="00FF0C93" w:rsidP="00C44E82">
            <w:pPr>
              <w:rPr>
                <w:lang w:eastAsia="zh-CN"/>
              </w:rPr>
            </w:pPr>
            <w:r w:rsidRPr="00CE3B93">
              <w:rPr>
                <w:rFonts w:hint="eastAsia"/>
                <w:lang w:eastAsia="zh-CN"/>
              </w:rPr>
              <w:t>TRS time spacing</w:t>
            </w:r>
          </w:p>
        </w:tc>
        <w:tc>
          <w:tcPr>
            <w:tcW w:w="4654" w:type="dxa"/>
          </w:tcPr>
          <w:p w14:paraId="7BED0411" w14:textId="77777777" w:rsidR="00FF0C93" w:rsidRPr="00CE3B93" w:rsidRDefault="00FF0C93" w:rsidP="00C44E82">
            <w:pPr>
              <w:rPr>
                <w:lang w:eastAsia="zh-CN"/>
              </w:rPr>
            </w:pPr>
            <w:r w:rsidRPr="00CE3B93">
              <w:rPr>
                <w:rFonts w:hint="eastAsia"/>
                <w:lang w:eastAsia="zh-CN"/>
              </w:rPr>
              <w:t>4 OFDM symbols</w:t>
            </w:r>
          </w:p>
        </w:tc>
      </w:tr>
      <w:tr w:rsidR="00FF0C93" w:rsidRPr="00CE3B93" w14:paraId="47A9457A" w14:textId="77777777" w:rsidTr="00C44E82">
        <w:tc>
          <w:tcPr>
            <w:tcW w:w="4653" w:type="dxa"/>
          </w:tcPr>
          <w:p w14:paraId="02B24522" w14:textId="77777777" w:rsidR="00FF0C93" w:rsidRPr="00CE3B93" w:rsidRDefault="00FF0C93" w:rsidP="00C44E82">
            <w:pPr>
              <w:rPr>
                <w:lang w:eastAsia="zh-CN"/>
              </w:rPr>
            </w:pPr>
            <w:r w:rsidRPr="00CE3B93">
              <w:rPr>
                <w:rFonts w:hint="eastAsia"/>
                <w:lang w:eastAsia="zh-CN"/>
              </w:rPr>
              <w:t xml:space="preserve">TRS frequency spacing </w:t>
            </w:r>
          </w:p>
        </w:tc>
        <w:tc>
          <w:tcPr>
            <w:tcW w:w="4654" w:type="dxa"/>
          </w:tcPr>
          <w:p w14:paraId="0C12C8AD" w14:textId="77777777" w:rsidR="00FF0C93" w:rsidRPr="00CE3B93" w:rsidRDefault="00FF0C93" w:rsidP="00C44E82">
            <w:pPr>
              <w:rPr>
                <w:lang w:eastAsia="zh-CN"/>
              </w:rPr>
            </w:pPr>
            <w:r w:rsidRPr="00CE3B93">
              <w:rPr>
                <w:rFonts w:hint="eastAsia"/>
                <w:lang w:eastAsia="zh-CN"/>
              </w:rPr>
              <w:t>4 R</w:t>
            </w:r>
            <w:r w:rsidRPr="00CE3B93">
              <w:rPr>
                <w:lang w:eastAsia="zh-CN"/>
              </w:rPr>
              <w:t>Es</w:t>
            </w:r>
          </w:p>
        </w:tc>
      </w:tr>
      <w:tr w:rsidR="00FF0C93" w:rsidRPr="00CE3B93" w14:paraId="43DF720B" w14:textId="77777777" w:rsidTr="00C44E82">
        <w:tc>
          <w:tcPr>
            <w:tcW w:w="4653" w:type="dxa"/>
          </w:tcPr>
          <w:p w14:paraId="5038E47E" w14:textId="6E26F380" w:rsidR="00FF0C93" w:rsidRPr="00CE3B93" w:rsidRDefault="00FF0C93" w:rsidP="00C44E82">
            <w:pPr>
              <w:rPr>
                <w:lang w:eastAsia="zh-CN"/>
              </w:rPr>
            </w:pPr>
            <w:r w:rsidRPr="00CE3B93">
              <w:rPr>
                <w:rFonts w:hint="eastAsia"/>
                <w:lang w:eastAsia="zh-CN"/>
              </w:rPr>
              <w:t>SSB bandwidth</w:t>
            </w:r>
          </w:p>
        </w:tc>
        <w:tc>
          <w:tcPr>
            <w:tcW w:w="4654" w:type="dxa"/>
          </w:tcPr>
          <w:p w14:paraId="31A28BF1" w14:textId="2F972A62" w:rsidR="00FF0C93" w:rsidRPr="00CE3B93" w:rsidRDefault="00FF0C93" w:rsidP="00C44E82">
            <w:pPr>
              <w:rPr>
                <w:lang w:eastAsia="zh-CN"/>
              </w:rPr>
            </w:pPr>
            <w:r w:rsidRPr="00CE3B93">
              <w:rPr>
                <w:rFonts w:hint="eastAsia"/>
                <w:lang w:eastAsia="zh-CN"/>
              </w:rPr>
              <w:t>20</w:t>
            </w:r>
            <w:r w:rsidR="003E7FD4" w:rsidRPr="00CE3B93">
              <w:rPr>
                <w:lang w:eastAsia="zh-CN"/>
              </w:rPr>
              <w:t xml:space="preserve"> </w:t>
            </w:r>
            <w:r w:rsidRPr="00CE3B93">
              <w:rPr>
                <w:rFonts w:hint="eastAsia"/>
                <w:lang w:eastAsia="zh-CN"/>
              </w:rPr>
              <w:t>RB</w:t>
            </w:r>
            <w:r w:rsidR="003E7FD4" w:rsidRPr="00CE3B93">
              <w:rPr>
                <w:lang w:eastAsia="zh-CN"/>
              </w:rPr>
              <w:t>s</w:t>
            </w:r>
          </w:p>
        </w:tc>
      </w:tr>
      <w:tr w:rsidR="00FF0C93" w14:paraId="591EA980" w14:textId="77777777" w:rsidTr="00C44E82">
        <w:tc>
          <w:tcPr>
            <w:tcW w:w="4653" w:type="dxa"/>
          </w:tcPr>
          <w:p w14:paraId="17AA8C73" w14:textId="12A7EC0C" w:rsidR="00FF0C93" w:rsidRPr="00CE3B93" w:rsidRDefault="00FF0C93" w:rsidP="00450264">
            <w:pPr>
              <w:rPr>
                <w:lang w:eastAsia="zh-CN"/>
              </w:rPr>
            </w:pPr>
            <w:r w:rsidRPr="00CE3B93">
              <w:rPr>
                <w:rFonts w:hint="eastAsia"/>
                <w:lang w:eastAsia="zh-CN"/>
              </w:rPr>
              <w:t>Simulated</w:t>
            </w:r>
            <w:r w:rsidR="00450264" w:rsidRPr="00CE3B93">
              <w:rPr>
                <w:lang w:eastAsia="zh-CN"/>
              </w:rPr>
              <w:t xml:space="preserve"> samples</w:t>
            </w:r>
          </w:p>
        </w:tc>
        <w:tc>
          <w:tcPr>
            <w:tcW w:w="4654" w:type="dxa"/>
          </w:tcPr>
          <w:p w14:paraId="04DACE08" w14:textId="48A1FE08" w:rsidR="00FF0C93" w:rsidRDefault="00827B44" w:rsidP="00C44E82">
            <w:pPr>
              <w:rPr>
                <w:lang w:eastAsia="zh-CN"/>
              </w:rPr>
            </w:pPr>
            <w:r w:rsidRPr="00CE3B93">
              <w:rPr>
                <w:lang w:eastAsia="zh-CN"/>
              </w:rPr>
              <w:t>2000</w:t>
            </w:r>
            <w:r w:rsidR="00FF0C93">
              <w:rPr>
                <w:rFonts w:hint="eastAsia"/>
                <w:lang w:eastAsia="zh-CN"/>
              </w:rPr>
              <w:t xml:space="preserve"> </w:t>
            </w:r>
          </w:p>
        </w:tc>
      </w:tr>
    </w:tbl>
    <w:p w14:paraId="1F6F1BE0" w14:textId="77777777" w:rsidR="00FF0C93" w:rsidRDefault="00FF0C93" w:rsidP="00FF0C93">
      <w:pPr>
        <w:rPr>
          <w:lang w:eastAsia="zh-CN"/>
        </w:rPr>
      </w:pPr>
    </w:p>
    <w:sectPr w:rsidR="00FF0C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35DA4" w14:textId="77777777" w:rsidR="00747CC9" w:rsidRDefault="00747CC9">
      <w:r>
        <w:separator/>
      </w:r>
    </w:p>
  </w:endnote>
  <w:endnote w:type="continuationSeparator" w:id="0">
    <w:p w14:paraId="2955A534" w14:textId="77777777" w:rsidR="00747CC9" w:rsidRDefault="00747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BF17C" w14:textId="77777777" w:rsidR="00747CC9" w:rsidRDefault="00747CC9">
      <w:r>
        <w:separator/>
      </w:r>
    </w:p>
  </w:footnote>
  <w:footnote w:type="continuationSeparator" w:id="0">
    <w:p w14:paraId="3DD66396" w14:textId="77777777" w:rsidR="00747CC9" w:rsidRDefault="00747C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C541AC7"/>
    <w:multiLevelType w:val="hybridMultilevel"/>
    <w:tmpl w:val="F5B24778"/>
    <w:lvl w:ilvl="0" w:tplc="EB8AA5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89B2631"/>
    <w:multiLevelType w:val="hybridMultilevel"/>
    <w:tmpl w:val="11569580"/>
    <w:lvl w:ilvl="0" w:tplc="39DC30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CF8173A"/>
    <w:multiLevelType w:val="hybridMultilevel"/>
    <w:tmpl w:val="612AFA5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55CB21BD"/>
    <w:multiLevelType w:val="hybridMultilevel"/>
    <w:tmpl w:val="BBD0A6C6"/>
    <w:lvl w:ilvl="0" w:tplc="4006718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313AAF"/>
    <w:multiLevelType w:val="hybridMultilevel"/>
    <w:tmpl w:val="1D50082C"/>
    <w:lvl w:ilvl="0" w:tplc="2F2E84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9"/>
  </w:num>
  <w:num w:numId="6">
    <w:abstractNumId w:val="4"/>
  </w:num>
  <w:num w:numId="7">
    <w:abstractNumId w:val="6"/>
  </w:num>
  <w:num w:numId="8">
    <w:abstractNumId w:val="15"/>
  </w:num>
  <w:num w:numId="9">
    <w:abstractNumId w:val="1"/>
  </w:num>
  <w:num w:numId="10">
    <w:abstractNumId w:val="3"/>
  </w:num>
  <w:num w:numId="11">
    <w:abstractNumId w:val="11"/>
  </w:num>
  <w:num w:numId="12">
    <w:abstractNumId w:val="0"/>
  </w:num>
  <w:num w:numId="13">
    <w:abstractNumId w:val="8"/>
  </w:num>
  <w:num w:numId="14">
    <w:abstractNumId w:val="10"/>
  </w:num>
  <w:num w:numId="15">
    <w:abstractNumId w:val="7"/>
  </w:num>
  <w:num w:numId="16">
    <w:abstractNumId w:val="12"/>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673"/>
    <w:rsid w:val="0000588F"/>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1E"/>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6DF"/>
    <w:rsid w:val="00064C15"/>
    <w:rsid w:val="00064CB9"/>
    <w:rsid w:val="00064EE1"/>
    <w:rsid w:val="000654CE"/>
    <w:rsid w:val="000656E0"/>
    <w:rsid w:val="0006596B"/>
    <w:rsid w:val="000659F7"/>
    <w:rsid w:val="00065C2A"/>
    <w:rsid w:val="00065D38"/>
    <w:rsid w:val="00065FC2"/>
    <w:rsid w:val="000661EE"/>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B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C23"/>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85F"/>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DE9"/>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8EE"/>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273"/>
    <w:rsid w:val="000C69F5"/>
    <w:rsid w:val="000C6CD7"/>
    <w:rsid w:val="000C6CE0"/>
    <w:rsid w:val="000C6FCE"/>
    <w:rsid w:val="000D016B"/>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070"/>
    <w:rsid w:val="000E0469"/>
    <w:rsid w:val="000E07D6"/>
    <w:rsid w:val="000E08BD"/>
    <w:rsid w:val="000E1380"/>
    <w:rsid w:val="000E156A"/>
    <w:rsid w:val="000E18DF"/>
    <w:rsid w:val="000E194D"/>
    <w:rsid w:val="000E1EF6"/>
    <w:rsid w:val="000E209D"/>
    <w:rsid w:val="000E47C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55"/>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2DC7"/>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4C5"/>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5F82"/>
    <w:rsid w:val="00146105"/>
    <w:rsid w:val="001462E9"/>
    <w:rsid w:val="00146BC6"/>
    <w:rsid w:val="00146C0C"/>
    <w:rsid w:val="00146C3A"/>
    <w:rsid w:val="00146CAA"/>
    <w:rsid w:val="00146D26"/>
    <w:rsid w:val="00146E32"/>
    <w:rsid w:val="00147291"/>
    <w:rsid w:val="001473F6"/>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81"/>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77"/>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72"/>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6D58"/>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AEB"/>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1FF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2FE6"/>
    <w:rsid w:val="00263808"/>
    <w:rsid w:val="002640A5"/>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3A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670"/>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1AE"/>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F6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61A"/>
    <w:rsid w:val="00324B87"/>
    <w:rsid w:val="00324DF6"/>
    <w:rsid w:val="003254A5"/>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61"/>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5A7"/>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3B0"/>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C6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710"/>
    <w:rsid w:val="00391914"/>
    <w:rsid w:val="003919F3"/>
    <w:rsid w:val="00391B66"/>
    <w:rsid w:val="003923E7"/>
    <w:rsid w:val="003925F0"/>
    <w:rsid w:val="00392AD2"/>
    <w:rsid w:val="00392CE0"/>
    <w:rsid w:val="00392F33"/>
    <w:rsid w:val="0039311C"/>
    <w:rsid w:val="00393400"/>
    <w:rsid w:val="003938EE"/>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5D4"/>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D40"/>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2C"/>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E7FD4"/>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36C"/>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788"/>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9C5"/>
    <w:rsid w:val="00447AC6"/>
    <w:rsid w:val="00447E0C"/>
    <w:rsid w:val="00447F54"/>
    <w:rsid w:val="0045026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6CC"/>
    <w:rsid w:val="00456DAB"/>
    <w:rsid w:val="00456FE1"/>
    <w:rsid w:val="00457160"/>
    <w:rsid w:val="004571F4"/>
    <w:rsid w:val="00457307"/>
    <w:rsid w:val="004576CA"/>
    <w:rsid w:val="00457982"/>
    <w:rsid w:val="00457F78"/>
    <w:rsid w:val="004600AF"/>
    <w:rsid w:val="00460393"/>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748"/>
    <w:rsid w:val="00497E7A"/>
    <w:rsid w:val="00497FA4"/>
    <w:rsid w:val="004A03B8"/>
    <w:rsid w:val="004A0689"/>
    <w:rsid w:val="004A0F39"/>
    <w:rsid w:val="004A12A6"/>
    <w:rsid w:val="004A1423"/>
    <w:rsid w:val="004A1561"/>
    <w:rsid w:val="004A1590"/>
    <w:rsid w:val="004A1C31"/>
    <w:rsid w:val="004A229E"/>
    <w:rsid w:val="004A242C"/>
    <w:rsid w:val="004A246D"/>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A65"/>
    <w:rsid w:val="004B6CC9"/>
    <w:rsid w:val="004B6DBD"/>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63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B8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599"/>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C8"/>
    <w:rsid w:val="005145E2"/>
    <w:rsid w:val="00514635"/>
    <w:rsid w:val="00514D7C"/>
    <w:rsid w:val="00514F72"/>
    <w:rsid w:val="0051502A"/>
    <w:rsid w:val="005150EC"/>
    <w:rsid w:val="00515279"/>
    <w:rsid w:val="005152FA"/>
    <w:rsid w:val="005157A9"/>
    <w:rsid w:val="00515CF8"/>
    <w:rsid w:val="0051630D"/>
    <w:rsid w:val="005163F4"/>
    <w:rsid w:val="00516817"/>
    <w:rsid w:val="00516B8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6F35"/>
    <w:rsid w:val="00527200"/>
    <w:rsid w:val="005274E2"/>
    <w:rsid w:val="005275EC"/>
    <w:rsid w:val="00527AF0"/>
    <w:rsid w:val="00527B48"/>
    <w:rsid w:val="00530157"/>
    <w:rsid w:val="0053036C"/>
    <w:rsid w:val="00530987"/>
    <w:rsid w:val="005309CA"/>
    <w:rsid w:val="00530A9A"/>
    <w:rsid w:val="00530AE6"/>
    <w:rsid w:val="00530B01"/>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0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1F8C"/>
    <w:rsid w:val="00542B58"/>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8A4"/>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F97"/>
    <w:rsid w:val="005940C1"/>
    <w:rsid w:val="005949F3"/>
    <w:rsid w:val="005949F7"/>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22F"/>
    <w:rsid w:val="005B03F3"/>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7B4"/>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0F63"/>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34"/>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B6B"/>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23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5992"/>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11C"/>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15F"/>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2ADA"/>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246"/>
    <w:rsid w:val="007053C9"/>
    <w:rsid w:val="007054CF"/>
    <w:rsid w:val="00705C38"/>
    <w:rsid w:val="00705F6D"/>
    <w:rsid w:val="00706168"/>
    <w:rsid w:val="00706378"/>
    <w:rsid w:val="00706465"/>
    <w:rsid w:val="0070695A"/>
    <w:rsid w:val="00706A77"/>
    <w:rsid w:val="00706BFA"/>
    <w:rsid w:val="00706C00"/>
    <w:rsid w:val="00706CAA"/>
    <w:rsid w:val="00706D71"/>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5CE"/>
    <w:rsid w:val="00725680"/>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8A7"/>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C54"/>
    <w:rsid w:val="00746D22"/>
    <w:rsid w:val="0074704F"/>
    <w:rsid w:val="00747516"/>
    <w:rsid w:val="007475AE"/>
    <w:rsid w:val="007476D6"/>
    <w:rsid w:val="007479D1"/>
    <w:rsid w:val="00747BAD"/>
    <w:rsid w:val="00747CC9"/>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72"/>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B44"/>
    <w:rsid w:val="00827D27"/>
    <w:rsid w:val="008301EE"/>
    <w:rsid w:val="00830721"/>
    <w:rsid w:val="00830DC3"/>
    <w:rsid w:val="0083100A"/>
    <w:rsid w:val="00831555"/>
    <w:rsid w:val="008319F4"/>
    <w:rsid w:val="00831F52"/>
    <w:rsid w:val="00832154"/>
    <w:rsid w:val="00832256"/>
    <w:rsid w:val="00832299"/>
    <w:rsid w:val="008323F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35E"/>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4C6"/>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4AB"/>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17D"/>
    <w:rsid w:val="008B1A9A"/>
    <w:rsid w:val="008B1B1F"/>
    <w:rsid w:val="008B1E53"/>
    <w:rsid w:val="008B1E5B"/>
    <w:rsid w:val="008B1F8C"/>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52"/>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38F"/>
    <w:rsid w:val="00912397"/>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B40"/>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E40"/>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D25"/>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3E27"/>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31F"/>
    <w:rsid w:val="009A14EF"/>
    <w:rsid w:val="009A16C9"/>
    <w:rsid w:val="009A290E"/>
    <w:rsid w:val="009A291A"/>
    <w:rsid w:val="009A2AAD"/>
    <w:rsid w:val="009A2D22"/>
    <w:rsid w:val="009A2DF9"/>
    <w:rsid w:val="009A2E39"/>
    <w:rsid w:val="009A3952"/>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1FB"/>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8C2"/>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71E"/>
    <w:rsid w:val="009C395B"/>
    <w:rsid w:val="009C39BC"/>
    <w:rsid w:val="009C3DDC"/>
    <w:rsid w:val="009C4039"/>
    <w:rsid w:val="009C44AD"/>
    <w:rsid w:val="009C4BC2"/>
    <w:rsid w:val="009C4D22"/>
    <w:rsid w:val="009C4E26"/>
    <w:rsid w:val="009C534D"/>
    <w:rsid w:val="009C5CCA"/>
    <w:rsid w:val="009C5CE3"/>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6F25"/>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0F67"/>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BEB"/>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9A2"/>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28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CC8"/>
    <w:rsid w:val="00A36FAD"/>
    <w:rsid w:val="00A377CF"/>
    <w:rsid w:val="00A378CD"/>
    <w:rsid w:val="00A37D4A"/>
    <w:rsid w:val="00A400BF"/>
    <w:rsid w:val="00A400F1"/>
    <w:rsid w:val="00A40137"/>
    <w:rsid w:val="00A402A2"/>
    <w:rsid w:val="00A4189C"/>
    <w:rsid w:val="00A420C8"/>
    <w:rsid w:val="00A42BF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7DE"/>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077"/>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96"/>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2AE2"/>
    <w:rsid w:val="00AA31EE"/>
    <w:rsid w:val="00AA3842"/>
    <w:rsid w:val="00AA3DB7"/>
    <w:rsid w:val="00AA40AB"/>
    <w:rsid w:val="00AA4F18"/>
    <w:rsid w:val="00AA505A"/>
    <w:rsid w:val="00AA51F5"/>
    <w:rsid w:val="00AA540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35C"/>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4C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2E8"/>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1B1"/>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D87"/>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684"/>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4E"/>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6AD"/>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66"/>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ACC"/>
    <w:rsid w:val="00BF5EAE"/>
    <w:rsid w:val="00BF60E2"/>
    <w:rsid w:val="00BF616A"/>
    <w:rsid w:val="00BF6184"/>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4FE3"/>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B7"/>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2F9A"/>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591"/>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A1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0FA0"/>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6D5"/>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C3"/>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36"/>
    <w:rsid w:val="00CD3AE3"/>
    <w:rsid w:val="00CD3F17"/>
    <w:rsid w:val="00CD43D0"/>
    <w:rsid w:val="00CD441B"/>
    <w:rsid w:val="00CD442B"/>
    <w:rsid w:val="00CD4A58"/>
    <w:rsid w:val="00CD4ACC"/>
    <w:rsid w:val="00CD4DF0"/>
    <w:rsid w:val="00CD5512"/>
    <w:rsid w:val="00CD61E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B93"/>
    <w:rsid w:val="00CE413C"/>
    <w:rsid w:val="00CE46E5"/>
    <w:rsid w:val="00CE485A"/>
    <w:rsid w:val="00CE4D82"/>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3D3B"/>
    <w:rsid w:val="00D04848"/>
    <w:rsid w:val="00D04CEA"/>
    <w:rsid w:val="00D05045"/>
    <w:rsid w:val="00D05132"/>
    <w:rsid w:val="00D05E2B"/>
    <w:rsid w:val="00D05EA9"/>
    <w:rsid w:val="00D060CC"/>
    <w:rsid w:val="00D061ED"/>
    <w:rsid w:val="00D063F1"/>
    <w:rsid w:val="00D064D3"/>
    <w:rsid w:val="00D0676F"/>
    <w:rsid w:val="00D06990"/>
    <w:rsid w:val="00D06D0C"/>
    <w:rsid w:val="00D06D6D"/>
    <w:rsid w:val="00D071F8"/>
    <w:rsid w:val="00D07252"/>
    <w:rsid w:val="00D074F4"/>
    <w:rsid w:val="00D079E7"/>
    <w:rsid w:val="00D07AFF"/>
    <w:rsid w:val="00D07CE1"/>
    <w:rsid w:val="00D07F0B"/>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698"/>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41"/>
    <w:rsid w:val="00D1699D"/>
    <w:rsid w:val="00D16A87"/>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7D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AA6"/>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C81"/>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11C"/>
    <w:rsid w:val="00D907BF"/>
    <w:rsid w:val="00D90879"/>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8BC"/>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BE"/>
    <w:rsid w:val="00DB50DE"/>
    <w:rsid w:val="00DB5484"/>
    <w:rsid w:val="00DB56E3"/>
    <w:rsid w:val="00DB5BE8"/>
    <w:rsid w:val="00DB640E"/>
    <w:rsid w:val="00DB662E"/>
    <w:rsid w:val="00DB6795"/>
    <w:rsid w:val="00DB6D4E"/>
    <w:rsid w:val="00DB6F41"/>
    <w:rsid w:val="00DB701B"/>
    <w:rsid w:val="00DB708F"/>
    <w:rsid w:val="00DB72F9"/>
    <w:rsid w:val="00DB7DB3"/>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45"/>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B2D"/>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8CE"/>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495"/>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642"/>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2EB3"/>
    <w:rsid w:val="00EC34C3"/>
    <w:rsid w:val="00EC3B64"/>
    <w:rsid w:val="00EC3DA9"/>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5C8"/>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B85"/>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EFE"/>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7CD"/>
    <w:rsid w:val="00F229A0"/>
    <w:rsid w:val="00F22D87"/>
    <w:rsid w:val="00F2380E"/>
    <w:rsid w:val="00F23B4A"/>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49E"/>
    <w:rsid w:val="00F405A4"/>
    <w:rsid w:val="00F41767"/>
    <w:rsid w:val="00F419C5"/>
    <w:rsid w:val="00F41B6A"/>
    <w:rsid w:val="00F41BAC"/>
    <w:rsid w:val="00F41F05"/>
    <w:rsid w:val="00F41FD2"/>
    <w:rsid w:val="00F420CB"/>
    <w:rsid w:val="00F42E17"/>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0AE0"/>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36C"/>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661"/>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C9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1D6"/>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99"/>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bullet1">
    <w:name w:val="bullet1"/>
    <w:basedOn w:val="a"/>
    <w:qFormat/>
    <w:rsid w:val="001A6D58"/>
    <w:pPr>
      <w:numPr>
        <w:numId w:val="11"/>
      </w:numPr>
      <w:autoSpaceDE/>
      <w:autoSpaceDN/>
      <w:adjustRightInd/>
      <w:snapToGrid/>
      <w:spacing w:after="0"/>
      <w:jc w:val="left"/>
    </w:pPr>
    <w:rPr>
      <w:rFonts w:ascii="Calibri" w:eastAsia="宋体" w:hAnsi="Calibri"/>
      <w:kern w:val="2"/>
      <w:sz w:val="24"/>
      <w:szCs w:val="24"/>
      <w:lang w:val="en-GB" w:eastAsia="zh-CN"/>
    </w:rPr>
  </w:style>
  <w:style w:type="paragraph" w:customStyle="1" w:styleId="bullet2">
    <w:name w:val="bullet2"/>
    <w:basedOn w:val="a"/>
    <w:qFormat/>
    <w:rsid w:val="001A6D58"/>
    <w:pPr>
      <w:numPr>
        <w:ilvl w:val="1"/>
        <w:numId w:val="11"/>
      </w:numPr>
      <w:autoSpaceDE/>
      <w:autoSpaceDN/>
      <w:adjustRightInd/>
      <w:snapToGrid/>
      <w:spacing w:after="0"/>
      <w:jc w:val="left"/>
    </w:pPr>
    <w:rPr>
      <w:rFonts w:ascii="Times" w:eastAsia="宋体" w:hAnsi="Times"/>
      <w:kern w:val="2"/>
      <w:sz w:val="24"/>
      <w:szCs w:val="24"/>
      <w:lang w:val="en-GB" w:eastAsia="zh-CN"/>
    </w:rPr>
  </w:style>
  <w:style w:type="paragraph" w:customStyle="1" w:styleId="bullet3">
    <w:name w:val="bullet3"/>
    <w:basedOn w:val="a"/>
    <w:qFormat/>
    <w:rsid w:val="001A6D58"/>
    <w:pPr>
      <w:numPr>
        <w:ilvl w:val="2"/>
        <w:numId w:val="11"/>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
    <w:qFormat/>
    <w:rsid w:val="001A6D58"/>
    <w:pPr>
      <w:numPr>
        <w:ilvl w:val="3"/>
        <w:numId w:val="11"/>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RAN1bullet1">
    <w:name w:val="RAN1 bullet1"/>
    <w:basedOn w:val="a"/>
    <w:link w:val="RAN1bullet1Char"/>
    <w:qFormat/>
    <w:rsid w:val="00E308CE"/>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E308CE"/>
    <w:rPr>
      <w:rFonts w:ascii="Times" w:eastAsia="Batang" w:hAnsi="Times"/>
      <w:szCs w:val="24"/>
      <w:lang w:val="en-GB" w:eastAsia="x-none"/>
    </w:rPr>
  </w:style>
  <w:style w:type="paragraph" w:customStyle="1" w:styleId="RAN1text">
    <w:name w:val="RAN1 text"/>
    <w:basedOn w:val="a3"/>
    <w:link w:val="RAN1textChar"/>
    <w:qFormat/>
    <w:rsid w:val="00D76C8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76C81"/>
    <w:rPr>
      <w:rFonts w:eastAsia="MS Mincho"/>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EDDEF-55B0-41AC-A7D7-FD2E450EE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1749</Words>
  <Characters>9971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周化雨</cp:lastModifiedBy>
  <cp:revision>5</cp:revision>
  <cp:lastPrinted>2015-03-27T14:25:00Z</cp:lastPrinted>
  <dcterms:created xsi:type="dcterms:W3CDTF">2018-04-06T08:05:00Z</dcterms:created>
  <dcterms:modified xsi:type="dcterms:W3CDTF">2018-04-06T09:46:00Z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